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广西交通技师学院（广西交通高级技工学校）</w:t>
      </w:r>
    </w:p>
    <w:p>
      <w:pPr>
        <w:spacing w:line="700" w:lineRule="exact"/>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广西职业教育示范特色专业及实训基地</w:t>
      </w:r>
    </w:p>
    <w:p>
      <w:pPr>
        <w:spacing w:line="700" w:lineRule="exact"/>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建设项目人才培训方案和课程体系</w:t>
      </w:r>
    </w:p>
    <w:p>
      <w:pPr>
        <w:spacing w:line="700" w:lineRule="exact"/>
        <w:jc w:val="center"/>
        <w:rPr>
          <w:rFonts w:hint="eastAsia" w:asciiTheme="majorEastAsia" w:hAnsiTheme="majorEastAsia" w:eastAsiaTheme="majorEastAsia" w:cstheme="majorEastAsia"/>
          <w:b/>
          <w:bCs/>
          <w:sz w:val="48"/>
          <w:szCs w:val="48"/>
        </w:rPr>
      </w:pPr>
    </w:p>
    <w:p>
      <w:pPr>
        <w:spacing w:line="700" w:lineRule="exact"/>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rPr>
        <w:t>公路运输管理专业</w:t>
      </w:r>
      <w:r>
        <w:rPr>
          <w:rFonts w:hint="eastAsia" w:asciiTheme="majorEastAsia" w:hAnsiTheme="majorEastAsia" w:eastAsiaTheme="majorEastAsia" w:cstheme="majorEastAsia"/>
          <w:b/>
          <w:bCs/>
          <w:sz w:val="36"/>
          <w:szCs w:val="36"/>
          <w:lang w:eastAsia="zh-CN"/>
        </w:rPr>
        <w:t>）</w:t>
      </w:r>
    </w:p>
    <w:p>
      <w:pPr>
        <w:pStyle w:val="2"/>
        <w:keepNext w:val="0"/>
        <w:keepLines w:val="0"/>
        <w:widowControl/>
        <w:spacing w:beforeLines="50" w:afterLines="50" w:line="240" w:lineRule="auto"/>
        <w:ind w:left="31680" w:right="31680" w:firstLine="0" w:firstLineChars="0"/>
        <w:jc w:val="center"/>
        <w:rPr>
          <w:rFonts w:ascii="黑体" w:hAnsi="华文中宋" w:eastAsia="黑体"/>
          <w:bCs w:val="0"/>
          <w:kern w:val="2"/>
          <w:sz w:val="36"/>
          <w:szCs w:val="36"/>
        </w:rPr>
      </w:pPr>
    </w:p>
    <w:p>
      <w:pPr>
        <w:rPr>
          <w:rFonts w:ascii="宋体" w:hAnsi="宋体" w:eastAsia="宋体"/>
          <w:sz w:val="30"/>
          <w:szCs w:val="30"/>
        </w:rPr>
      </w:pPr>
    </w:p>
    <w:p>
      <w:pPr>
        <w:ind w:firstLine="482" w:firstLineChars="150"/>
        <w:rPr>
          <w:rFonts w:hint="eastAsia" w:ascii="宋体" w:hAnsi="宋体" w:eastAsia="宋体"/>
          <w:b/>
          <w:sz w:val="32"/>
          <w:szCs w:val="32"/>
        </w:rPr>
      </w:pPr>
    </w:p>
    <w:p>
      <w:pPr>
        <w:ind w:firstLine="482" w:firstLineChars="150"/>
        <w:rPr>
          <w:rFonts w:hint="eastAsia" w:ascii="宋体" w:hAnsi="宋体" w:eastAsia="宋体"/>
          <w:b/>
          <w:sz w:val="32"/>
          <w:szCs w:val="32"/>
        </w:rPr>
      </w:pPr>
    </w:p>
    <w:p>
      <w:pPr>
        <w:ind w:firstLine="482" w:firstLineChars="150"/>
        <w:rPr>
          <w:rFonts w:hint="eastAsia" w:ascii="宋体" w:hAnsi="宋体" w:eastAsia="宋体"/>
          <w:b/>
          <w:sz w:val="32"/>
          <w:szCs w:val="32"/>
        </w:rPr>
      </w:pPr>
    </w:p>
    <w:p>
      <w:pPr>
        <w:ind w:firstLine="482" w:firstLineChars="150"/>
        <w:rPr>
          <w:rFonts w:ascii="宋体" w:hAnsi="宋体" w:eastAsia="宋体"/>
          <w:b/>
          <w:sz w:val="32"/>
          <w:szCs w:val="32"/>
        </w:rPr>
      </w:pPr>
      <w:r>
        <w:rPr>
          <w:rFonts w:hint="eastAsia" w:ascii="宋体" w:hAnsi="宋体" w:eastAsia="宋体"/>
          <w:b/>
          <w:sz w:val="32"/>
          <w:szCs w:val="32"/>
        </w:rPr>
        <w:t>包括三部分：</w:t>
      </w:r>
    </w:p>
    <w:p>
      <w:pPr>
        <w:ind w:firstLine="482" w:firstLineChars="150"/>
        <w:rPr>
          <w:rFonts w:ascii="宋体" w:hAnsi="宋体" w:eastAsia="宋体"/>
          <w:b/>
          <w:sz w:val="32"/>
          <w:szCs w:val="32"/>
        </w:rPr>
      </w:pPr>
      <w:r>
        <w:rPr>
          <w:rFonts w:hint="eastAsia" w:ascii="宋体" w:hAnsi="宋体" w:eastAsia="宋体"/>
          <w:b/>
          <w:sz w:val="32"/>
          <w:szCs w:val="32"/>
        </w:rPr>
        <w:t>第一部分：人才培养方案</w:t>
      </w:r>
    </w:p>
    <w:p>
      <w:pPr>
        <w:ind w:firstLine="482" w:firstLineChars="150"/>
        <w:rPr>
          <w:rFonts w:ascii="宋体" w:hAnsi="宋体" w:eastAsia="宋体"/>
          <w:b/>
          <w:sz w:val="32"/>
          <w:szCs w:val="32"/>
        </w:rPr>
      </w:pPr>
      <w:r>
        <w:rPr>
          <w:rFonts w:hint="eastAsia" w:ascii="宋体" w:hAnsi="宋体" w:eastAsia="宋体"/>
          <w:b/>
          <w:sz w:val="32"/>
          <w:szCs w:val="32"/>
        </w:rPr>
        <w:t>第二部分：课程体系</w:t>
      </w:r>
    </w:p>
    <w:p>
      <w:pPr>
        <w:ind w:firstLine="482" w:firstLineChars="150"/>
        <w:rPr>
          <w:rFonts w:ascii="宋体" w:hAnsi="宋体" w:eastAsia="宋体"/>
          <w:b/>
          <w:sz w:val="32"/>
          <w:szCs w:val="32"/>
        </w:rPr>
      </w:pPr>
      <w:r>
        <w:rPr>
          <w:rFonts w:hint="eastAsia" w:ascii="宋体" w:hAnsi="宋体" w:eastAsia="宋体"/>
          <w:b/>
          <w:sz w:val="32"/>
          <w:szCs w:val="32"/>
        </w:rPr>
        <w:t>第三部分：课程资源建设清单</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b/>
          <w:bCs/>
        </w:rPr>
      </w:pPr>
      <w:r>
        <w:rPr>
          <w:rFonts w:hint="eastAsia"/>
          <w:b/>
          <w:bCs/>
          <w:sz w:val="32"/>
          <w:szCs w:val="32"/>
        </w:rPr>
        <w:t>第一部分</w:t>
      </w:r>
    </w:p>
    <w:p>
      <w:pPr>
        <w:pStyle w:val="2"/>
        <w:keepNext w:val="0"/>
        <w:keepLines w:val="0"/>
        <w:widowControl/>
        <w:spacing w:beforeLines="50" w:afterLines="50" w:line="240" w:lineRule="auto"/>
        <w:ind w:left="31680" w:right="31680" w:firstLine="0" w:firstLineChars="0"/>
        <w:jc w:val="center"/>
        <w:rPr>
          <w:rFonts w:ascii="黑体" w:hAnsi="华文中宋" w:eastAsia="黑体"/>
          <w:bCs w:val="0"/>
          <w:kern w:val="2"/>
          <w:sz w:val="36"/>
          <w:szCs w:val="72"/>
        </w:rPr>
      </w:pPr>
    </w:p>
    <w:p>
      <w:pPr>
        <w:pStyle w:val="2"/>
        <w:keepNext w:val="0"/>
        <w:keepLines w:val="0"/>
        <w:widowControl/>
        <w:spacing w:beforeLines="50" w:afterLines="50" w:line="240" w:lineRule="auto"/>
        <w:ind w:left="31680" w:right="31680" w:firstLine="0" w:firstLineChars="0"/>
        <w:jc w:val="center"/>
        <w:rPr>
          <w:rFonts w:hint="eastAsia" w:ascii="黑体" w:hAnsi="华文中宋" w:eastAsia="黑体"/>
          <w:bCs w:val="0"/>
          <w:kern w:val="2"/>
          <w:sz w:val="48"/>
          <w:szCs w:val="48"/>
        </w:rPr>
      </w:pPr>
    </w:p>
    <w:p>
      <w:pPr>
        <w:pStyle w:val="2"/>
        <w:keepNext w:val="0"/>
        <w:keepLines w:val="0"/>
        <w:widowControl/>
        <w:spacing w:beforeLines="50" w:afterLines="50" w:line="240" w:lineRule="auto"/>
        <w:ind w:left="31680" w:right="31680" w:firstLine="0" w:firstLineChars="0"/>
        <w:jc w:val="center"/>
        <w:rPr>
          <w:rFonts w:hint="eastAsia" w:asciiTheme="majorEastAsia" w:hAnsiTheme="majorEastAsia" w:eastAsiaTheme="majorEastAsia" w:cstheme="majorEastAsia"/>
          <w:bCs w:val="0"/>
          <w:kern w:val="2"/>
          <w:sz w:val="48"/>
          <w:szCs w:val="48"/>
        </w:rPr>
      </w:pPr>
      <w:r>
        <w:rPr>
          <w:rFonts w:hint="eastAsia" w:asciiTheme="majorEastAsia" w:hAnsiTheme="majorEastAsia" w:eastAsiaTheme="majorEastAsia" w:cstheme="majorEastAsia"/>
          <w:bCs w:val="0"/>
          <w:kern w:val="2"/>
          <w:sz w:val="48"/>
          <w:szCs w:val="48"/>
        </w:rPr>
        <w:t>广西</w:t>
      </w:r>
      <w:r>
        <w:rPr>
          <w:rFonts w:hint="eastAsia" w:asciiTheme="majorEastAsia" w:hAnsiTheme="majorEastAsia" w:eastAsiaTheme="majorEastAsia" w:cstheme="majorEastAsia"/>
          <w:w w:val="90"/>
          <w:sz w:val="48"/>
          <w:szCs w:val="48"/>
        </w:rPr>
        <w:t>职业教育</w:t>
      </w:r>
      <w:r>
        <w:rPr>
          <w:rFonts w:hint="eastAsia" w:asciiTheme="majorEastAsia" w:hAnsiTheme="majorEastAsia" w:eastAsiaTheme="majorEastAsia" w:cstheme="majorEastAsia"/>
          <w:bCs w:val="0"/>
          <w:kern w:val="2"/>
          <w:sz w:val="48"/>
          <w:szCs w:val="48"/>
        </w:rPr>
        <w:t>示范特色专业及实训基地</w:t>
      </w:r>
    </w:p>
    <w:p>
      <w:pPr>
        <w:pStyle w:val="2"/>
        <w:keepNext w:val="0"/>
        <w:keepLines w:val="0"/>
        <w:widowControl/>
        <w:spacing w:beforeLines="50" w:afterLines="50" w:line="240" w:lineRule="auto"/>
        <w:ind w:left="31680" w:right="31680" w:firstLine="0" w:firstLineChars="0"/>
        <w:jc w:val="center"/>
        <w:rPr>
          <w:rFonts w:hint="eastAsia" w:asciiTheme="majorEastAsia" w:hAnsiTheme="majorEastAsia" w:eastAsiaTheme="majorEastAsia" w:cstheme="majorEastAsia"/>
          <w:bCs w:val="0"/>
          <w:kern w:val="2"/>
          <w:sz w:val="48"/>
          <w:szCs w:val="48"/>
        </w:rPr>
      </w:pPr>
      <w:r>
        <w:rPr>
          <w:rFonts w:hint="eastAsia" w:asciiTheme="majorEastAsia" w:hAnsiTheme="majorEastAsia" w:eastAsiaTheme="majorEastAsia" w:cstheme="majorEastAsia"/>
          <w:bCs w:val="0"/>
          <w:kern w:val="2"/>
          <w:sz w:val="48"/>
          <w:szCs w:val="48"/>
        </w:rPr>
        <w:t>建设项目</w:t>
      </w:r>
      <w:r>
        <w:rPr>
          <w:rFonts w:hint="eastAsia" w:asciiTheme="majorEastAsia" w:hAnsiTheme="majorEastAsia" w:eastAsiaTheme="majorEastAsia" w:cstheme="majorEastAsia"/>
          <w:w w:val="90"/>
          <w:sz w:val="48"/>
          <w:szCs w:val="48"/>
        </w:rPr>
        <w:t>人才培养方案</w:t>
      </w:r>
    </w:p>
    <w:p>
      <w:pPr>
        <w:rPr>
          <w:rFonts w:ascii="黑体" w:hAnsi="华文中宋" w:eastAsia="黑体"/>
          <w:b/>
          <w:kern w:val="2"/>
          <w:sz w:val="36"/>
          <w:szCs w:val="72"/>
        </w:rPr>
      </w:pPr>
    </w:p>
    <w:p>
      <w:pPr>
        <w:pStyle w:val="2"/>
        <w:keepNext w:val="0"/>
        <w:keepLines w:val="0"/>
        <w:widowControl/>
        <w:spacing w:beforeLines="50" w:afterLines="50" w:line="240" w:lineRule="auto"/>
        <w:ind w:left="0" w:leftChars="0" w:right="31680" w:firstLine="0" w:firstLineChars="0"/>
        <w:jc w:val="center"/>
        <w:rPr>
          <w:rFonts w:ascii="黑体" w:hAnsi="华文中宋" w:eastAsia="黑体"/>
          <w:bCs w:val="0"/>
          <w:kern w:val="2"/>
          <w:sz w:val="56"/>
          <w:szCs w:val="56"/>
        </w:rPr>
      </w:pPr>
      <w:r>
        <w:rPr>
          <w:rFonts w:hint="eastAsia" w:asciiTheme="majorEastAsia" w:hAnsiTheme="majorEastAsia" w:eastAsiaTheme="majorEastAsia" w:cstheme="majorEastAsia"/>
          <w:bCs w:val="0"/>
          <w:kern w:val="2"/>
          <w:sz w:val="36"/>
          <w:szCs w:val="36"/>
          <w:lang w:eastAsia="zh-CN"/>
        </w:rPr>
        <w:t>（</w:t>
      </w:r>
      <w:r>
        <w:rPr>
          <w:rFonts w:hint="eastAsia" w:asciiTheme="majorEastAsia" w:hAnsiTheme="majorEastAsia" w:eastAsiaTheme="majorEastAsia" w:cstheme="majorEastAsia"/>
          <w:bCs w:val="0"/>
          <w:kern w:val="2"/>
          <w:sz w:val="36"/>
          <w:szCs w:val="36"/>
        </w:rPr>
        <w:t>公路运输管理专业</w:t>
      </w:r>
      <w:r>
        <w:rPr>
          <w:rFonts w:hint="eastAsia" w:asciiTheme="majorEastAsia" w:hAnsiTheme="majorEastAsia" w:eastAsiaTheme="majorEastAsia" w:cstheme="majorEastAsia"/>
          <w:bCs w:val="0"/>
          <w:kern w:val="2"/>
          <w:sz w:val="36"/>
          <w:szCs w:val="36"/>
          <w:lang w:eastAsia="zh-CN"/>
        </w:rPr>
        <w:t>）</w:t>
      </w:r>
    </w:p>
    <w:p>
      <w:pPr>
        <w:pStyle w:val="2"/>
        <w:keepNext w:val="0"/>
        <w:keepLines w:val="0"/>
        <w:widowControl/>
        <w:spacing w:beforeLines="50" w:afterLines="50" w:line="240" w:lineRule="auto"/>
        <w:ind w:left="31680" w:right="31680" w:firstLine="31680"/>
        <w:jc w:val="center"/>
        <w:rPr>
          <w:rFonts w:ascii="黑体" w:hAnsi="华文中宋" w:eastAsia="黑体"/>
          <w:bCs w:val="0"/>
          <w:kern w:val="2"/>
          <w:sz w:val="72"/>
          <w:szCs w:val="72"/>
        </w:rPr>
      </w:pPr>
    </w:p>
    <w:p>
      <w:pPr>
        <w:rPr>
          <w:rFonts w:ascii="黑体" w:hAnsi="华文中宋" w:eastAsia="黑体"/>
          <w:kern w:val="2"/>
          <w:sz w:val="72"/>
          <w:szCs w:val="72"/>
        </w:rPr>
      </w:pPr>
    </w:p>
    <w:p>
      <w:pPr>
        <w:rPr>
          <w:rFonts w:ascii="黑体" w:hAnsi="华文中宋" w:eastAsia="黑体"/>
          <w:kern w:val="2"/>
          <w:sz w:val="72"/>
          <w:szCs w:val="72"/>
        </w:rPr>
      </w:pPr>
    </w:p>
    <w:p>
      <w:pPr>
        <w:rPr>
          <w:rFonts w:ascii="黑体" w:hAnsi="华文中宋" w:eastAsia="黑体"/>
          <w:kern w:val="2"/>
          <w:sz w:val="72"/>
          <w:szCs w:val="72"/>
        </w:rPr>
      </w:pPr>
    </w:p>
    <w:p>
      <w:pPr>
        <w:rPr>
          <w:rFonts w:ascii="黑体" w:hAnsi="华文中宋" w:eastAsia="黑体"/>
          <w:kern w:val="2"/>
          <w:sz w:val="72"/>
          <w:szCs w:val="72"/>
        </w:rPr>
      </w:pPr>
    </w:p>
    <w:p>
      <w:pPr>
        <w:rPr>
          <w:rFonts w:ascii="黑体" w:hAnsi="华文中宋" w:eastAsia="黑体"/>
          <w:kern w:val="2"/>
          <w:sz w:val="72"/>
          <w:szCs w:val="72"/>
        </w:rPr>
      </w:pPr>
    </w:p>
    <w:p>
      <w:pPr>
        <w:pStyle w:val="2"/>
        <w:keepNext w:val="0"/>
        <w:keepLines w:val="0"/>
        <w:widowControl/>
        <w:spacing w:beforeLines="50" w:afterLines="50" w:line="240" w:lineRule="auto"/>
        <w:ind w:left="31680" w:right="31680" w:firstLine="0" w:firstLineChars="0"/>
        <w:jc w:val="center"/>
        <w:rPr>
          <w:rFonts w:hint="eastAsia" w:asciiTheme="majorEastAsia" w:hAnsiTheme="majorEastAsia" w:eastAsiaTheme="majorEastAsia" w:cstheme="majorEastAsia"/>
          <w:bCs w:val="0"/>
          <w:kern w:val="2"/>
          <w:sz w:val="28"/>
          <w:szCs w:val="28"/>
        </w:rPr>
      </w:pPr>
      <w:r>
        <w:rPr>
          <w:rFonts w:hint="eastAsia" w:asciiTheme="majorEastAsia" w:hAnsiTheme="majorEastAsia" w:eastAsiaTheme="majorEastAsia" w:cstheme="majorEastAsia"/>
          <w:bCs w:val="0"/>
          <w:kern w:val="2"/>
          <w:sz w:val="28"/>
          <w:szCs w:val="28"/>
        </w:rPr>
        <w:t>广西交通技师学院</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rPr>
        <w:t xml:space="preserve">                 </w:t>
      </w:r>
      <w:r>
        <w:rPr>
          <w:rFonts w:hint="eastAsia" w:asciiTheme="majorEastAsia" w:hAnsiTheme="majorEastAsia" w:eastAsiaTheme="majorEastAsia" w:cstheme="majorEastAsia"/>
          <w:kern w:val="2"/>
          <w:sz w:val="28"/>
          <w:szCs w:val="28"/>
          <w:lang w:val="en-US" w:eastAsia="zh-CN"/>
        </w:rPr>
        <w:t xml:space="preserve"> </w:t>
      </w:r>
      <w:r>
        <w:rPr>
          <w:rFonts w:hint="eastAsia" w:asciiTheme="majorEastAsia" w:hAnsiTheme="majorEastAsia" w:eastAsiaTheme="majorEastAsia" w:cstheme="majorEastAsia"/>
          <w:kern w:val="2"/>
          <w:sz w:val="28"/>
          <w:szCs w:val="28"/>
        </w:rPr>
        <w:t xml:space="preserve"> </w:t>
      </w:r>
      <w:r>
        <w:rPr>
          <w:rFonts w:hint="eastAsia" w:asciiTheme="majorEastAsia" w:hAnsiTheme="majorEastAsia" w:eastAsiaTheme="majorEastAsia" w:cstheme="majorEastAsia"/>
          <w:kern w:val="2"/>
          <w:sz w:val="28"/>
          <w:szCs w:val="28"/>
          <w:lang w:val="en-US" w:eastAsia="zh-CN"/>
        </w:rPr>
        <w:t xml:space="preserve">        </w:t>
      </w:r>
      <w:r>
        <w:rPr>
          <w:rFonts w:hint="eastAsia" w:asciiTheme="majorEastAsia" w:hAnsiTheme="majorEastAsia" w:eastAsiaTheme="majorEastAsia" w:cstheme="majorEastAsia"/>
          <w:kern w:val="2"/>
          <w:sz w:val="28"/>
          <w:szCs w:val="28"/>
        </w:rPr>
        <w:t>2015年9月</w:t>
      </w:r>
    </w:p>
    <w:p>
      <w:pPr>
        <w:spacing w:before="100" w:beforeAutospacing="1" w:after="100" w:afterAutospacing="1" w:line="520" w:lineRule="exact"/>
        <w:jc w:val="center"/>
        <w:rPr>
          <w:rFonts w:ascii="黑体" w:hAnsi="黑体" w:eastAsia="黑体" w:cs="宋体"/>
          <w:b/>
          <w:color w:val="000000"/>
          <w:sz w:val="36"/>
          <w:szCs w:val="36"/>
        </w:rPr>
      </w:pPr>
      <w:r>
        <w:rPr>
          <w:rFonts w:ascii="黑体" w:hAnsi="黑体" w:eastAsia="黑体" w:cs="宋体"/>
          <w:b/>
          <w:color w:val="000000"/>
          <w:sz w:val="36"/>
          <w:szCs w:val="36"/>
        </w:rPr>
        <w:br w:type="page"/>
      </w:r>
      <w:r>
        <w:rPr>
          <w:rFonts w:hint="eastAsia" w:ascii="黑体" w:hAnsi="黑体" w:eastAsia="黑体" w:cs="宋体"/>
          <w:b/>
          <w:color w:val="000000"/>
          <w:sz w:val="36"/>
          <w:szCs w:val="36"/>
        </w:rPr>
        <w:t>公路运输管理专业</w:t>
      </w:r>
      <w:r>
        <w:rPr>
          <w:rFonts w:hint="eastAsia" w:ascii="黑体" w:hAnsi="黑体" w:eastAsia="黑体" w:cs="宋体"/>
          <w:b/>
          <w:bCs/>
          <w:color w:val="000000"/>
          <w:sz w:val="36"/>
          <w:szCs w:val="36"/>
        </w:rPr>
        <w:t>人才培养方案</w:t>
      </w:r>
    </w:p>
    <w:p>
      <w:pPr>
        <w:pStyle w:val="40"/>
        <w:ind w:left="0" w:leftChars="0" w:right="31680" w:firstLine="0" w:firstLineChars="0"/>
        <w:jc w:val="center"/>
        <w:rPr>
          <w:color w:val="000000"/>
        </w:rPr>
      </w:pPr>
      <w:r>
        <w:rPr>
          <w:rFonts w:hint="eastAsia" w:ascii="黑体" w:hAnsi="黑体" w:eastAsia="黑体"/>
          <w:color w:val="000000"/>
          <w:sz w:val="36"/>
          <w:szCs w:val="36"/>
          <w:lang w:val="en-US" w:eastAsia="zh-CN"/>
        </w:rPr>
        <w:t xml:space="preserve">  </w:t>
      </w:r>
      <w:r>
        <w:rPr>
          <w:rFonts w:hint="eastAsia" w:ascii="黑体" w:hAnsi="黑体" w:eastAsia="黑体"/>
          <w:color w:val="000000"/>
          <w:sz w:val="36"/>
          <w:szCs w:val="36"/>
          <w:lang w:val="zh-CN"/>
        </w:rPr>
        <w:t>目录</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color w:val="000000"/>
        </w:rPr>
        <w:fldChar w:fldCharType="begin"/>
      </w:r>
      <w:r>
        <w:rPr>
          <w:b w:val="0"/>
          <w:bCs w:val="0"/>
          <w:color w:val="000000"/>
        </w:rPr>
        <w:instrText xml:space="preserve"> TOC \o "1-3" \h \z \u </w:instrText>
      </w:r>
      <w:r>
        <w:rPr>
          <w:b w:val="0"/>
          <w:bCs w:val="0"/>
          <w:color w:val="000000"/>
        </w:rPr>
        <w:fldChar w:fldCharType="separate"/>
      </w:r>
      <w:r>
        <w:rPr>
          <w:b w:val="0"/>
          <w:bCs w:val="0"/>
        </w:rPr>
        <w:fldChar w:fldCharType="begin"/>
      </w:r>
      <w:r>
        <w:rPr>
          <w:b w:val="0"/>
          <w:bCs w:val="0"/>
        </w:rPr>
        <w:instrText xml:space="preserve"> HYPERLINK \l "_Toc410401376" </w:instrText>
      </w:r>
      <w:r>
        <w:rPr>
          <w:b w:val="0"/>
          <w:bCs w:val="0"/>
        </w:rPr>
        <w:fldChar w:fldCharType="separate"/>
      </w:r>
      <w:r>
        <w:rPr>
          <w:rStyle w:val="21"/>
          <w:rFonts w:hint="eastAsia" w:ascii="黑体" w:hAnsi="黑体" w:eastAsia="黑体"/>
          <w:b w:val="0"/>
          <w:bCs w:val="0"/>
          <w:u w:val="none"/>
        </w:rPr>
        <w:t>一、专业属性</w:t>
      </w:r>
      <w:r>
        <w:rPr>
          <w:b w:val="0"/>
          <w:bCs w:val="0"/>
        </w:rPr>
        <w:tab/>
      </w:r>
      <w:r>
        <w:rPr>
          <w:b w:val="0"/>
          <w:bCs w:val="0"/>
        </w:rPr>
        <w:t>4</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"_Toc410401377" </w:instrText>
      </w:r>
      <w:r>
        <w:rPr>
          <w:b w:val="0"/>
          <w:bCs w:val="0"/>
        </w:rPr>
        <w:fldChar w:fldCharType="separate"/>
      </w:r>
      <w:r>
        <w:rPr>
          <w:rStyle w:val="21"/>
          <w:rFonts w:hint="eastAsia" w:ascii="黑体" w:hAnsi="黑体" w:eastAsia="黑体"/>
          <w:b w:val="0"/>
          <w:bCs w:val="0"/>
          <w:u w:val="none"/>
        </w:rPr>
        <w:t>二、人才培养目标与定位</w:t>
      </w:r>
      <w:r>
        <w:rPr>
          <w:b w:val="0"/>
          <w:bCs w:val="0"/>
        </w:rPr>
        <w:tab/>
      </w:r>
      <w:r>
        <w:rPr>
          <w:b w:val="0"/>
          <w:bCs w:val="0"/>
        </w:rPr>
        <w:t>4</w:t>
      </w:r>
      <w:r>
        <w:rPr>
          <w:b w:val="0"/>
          <w:bCs w:val="0"/>
        </w:rPr>
        <w:fldChar w:fldCharType="end"/>
      </w:r>
    </w:p>
    <w:p>
      <w:pPr>
        <w:pStyle w:val="14"/>
        <w:keepNext w:val="0"/>
        <w:keepLines w:val="0"/>
        <w:pageBreakBefore w:val="0"/>
        <w:widowControl w:val="0"/>
        <w:kinsoku/>
        <w:wordWrap/>
        <w:overflowPunct/>
        <w:topLinePunct w:val="0"/>
        <w:autoSpaceDE/>
        <w:autoSpaceDN/>
        <w:bidi w:val="0"/>
        <w:adjustRightInd/>
        <w:snapToGrid/>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"_Toc410401378" </w:instrText>
      </w:r>
      <w:r>
        <w:rPr>
          <w:b w:val="0"/>
          <w:bCs w:val="0"/>
        </w:rPr>
        <w:fldChar w:fldCharType="separate"/>
      </w:r>
      <w:r>
        <w:rPr>
          <w:rStyle w:val="21"/>
          <w:rFonts w:hint="eastAsia"/>
          <w:b w:val="0"/>
          <w:bCs w:val="0"/>
          <w:u w:val="none"/>
        </w:rPr>
        <w:t>（一）人才培养目标</w:t>
      </w:r>
      <w:r>
        <w:rPr>
          <w:b w:val="0"/>
          <w:bCs w:val="0"/>
        </w:rPr>
        <w:tab/>
      </w:r>
      <w:r>
        <w:rPr>
          <w:b w:val="0"/>
          <w:bCs w:val="0"/>
        </w:rPr>
        <w:t>4</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"_Toc410401379" </w:instrText>
      </w:r>
      <w:r>
        <w:rPr>
          <w:b w:val="0"/>
          <w:bCs w:val="0"/>
        </w:rPr>
        <w:fldChar w:fldCharType="separate"/>
      </w:r>
      <w:r>
        <w:rPr>
          <w:rStyle w:val="21"/>
          <w:rFonts w:hint="eastAsia"/>
          <w:b w:val="0"/>
          <w:bCs w:val="0"/>
          <w:u w:val="none"/>
        </w:rPr>
        <w:t>（二）人才培养定位</w:t>
      </w:r>
      <w:r>
        <w:rPr>
          <w:b w:val="0"/>
          <w:bCs w:val="0"/>
        </w:rPr>
        <w:tab/>
      </w:r>
      <w:r>
        <w:rPr>
          <w:b w:val="0"/>
          <w:bCs w:val="0"/>
        </w:rPr>
        <w:t>4</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"_Toc410401380" </w:instrText>
      </w:r>
      <w:r>
        <w:rPr>
          <w:b w:val="0"/>
          <w:bCs w:val="0"/>
        </w:rPr>
        <w:fldChar w:fldCharType="separate"/>
      </w:r>
      <w:r>
        <w:rPr>
          <w:rStyle w:val="21"/>
          <w:rFonts w:hint="eastAsia" w:ascii="黑体" w:hAnsi="黑体" w:eastAsia="黑体"/>
          <w:b w:val="0"/>
          <w:bCs w:val="0"/>
          <w:u w:val="none"/>
        </w:rPr>
        <w:t>三、工作过程分析与人才培养规格</w:t>
      </w:r>
      <w:r>
        <w:rPr>
          <w:b w:val="0"/>
          <w:bCs w:val="0"/>
        </w:rPr>
        <w:tab/>
      </w:r>
      <w:r>
        <w:rPr>
          <w:rFonts w:hint="eastAsia"/>
          <w:b w:val="0"/>
          <w:bCs w:val="0"/>
          <w:lang w:val="en-US" w:eastAsia="zh-CN"/>
        </w:rPr>
        <w:t>5</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"_Toc410401381" </w:instrText>
      </w:r>
      <w:r>
        <w:rPr>
          <w:b w:val="0"/>
          <w:bCs w:val="0"/>
        </w:rPr>
        <w:fldChar w:fldCharType="separate"/>
      </w:r>
      <w:r>
        <w:rPr>
          <w:rStyle w:val="21"/>
          <w:rFonts w:hint="eastAsia"/>
          <w:b w:val="0"/>
          <w:bCs w:val="0"/>
          <w:u w:val="none"/>
        </w:rPr>
        <w:t>（一）工作过程分析</w:t>
      </w:r>
      <w:r>
        <w:rPr>
          <w:b w:val="0"/>
          <w:bCs w:val="0"/>
        </w:rPr>
        <w:tab/>
      </w:r>
      <w:r>
        <w:rPr>
          <w:b w:val="0"/>
          <w:bCs w:val="0"/>
        </w:rPr>
        <w:t>5</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"_Toc410401382" </w:instrText>
      </w:r>
      <w:r>
        <w:rPr>
          <w:b w:val="0"/>
          <w:bCs w:val="0"/>
        </w:rPr>
        <w:fldChar w:fldCharType="separate"/>
      </w:r>
      <w:r>
        <w:rPr>
          <w:rStyle w:val="21"/>
          <w:rFonts w:hint="eastAsia"/>
          <w:b w:val="0"/>
          <w:bCs w:val="0"/>
          <w:u w:val="none"/>
        </w:rPr>
        <w:t>（二）人才培养规格</w:t>
      </w:r>
      <w:r>
        <w:rPr>
          <w:b w:val="0"/>
          <w:bCs w:val="0"/>
        </w:rPr>
        <w:tab/>
      </w:r>
      <w:r>
        <w:rPr>
          <w:b w:val="0"/>
          <w:bCs w:val="0"/>
        </w:rPr>
        <w:t>7</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"_Toc410401383" </w:instrText>
      </w:r>
      <w:r>
        <w:rPr>
          <w:b w:val="0"/>
          <w:bCs w:val="0"/>
        </w:rPr>
        <w:fldChar w:fldCharType="separate"/>
      </w:r>
      <w:r>
        <w:rPr>
          <w:rStyle w:val="21"/>
          <w:rFonts w:hint="eastAsia" w:ascii="黑体" w:hAnsi="黑体" w:eastAsia="黑体"/>
          <w:b w:val="0"/>
          <w:bCs w:val="0"/>
          <w:u w:val="none"/>
        </w:rPr>
        <w:t>四、人才培养模式与工作过程化课程体系</w:t>
      </w:r>
      <w:r>
        <w:rPr>
          <w:b w:val="0"/>
          <w:bCs w:val="0"/>
        </w:rPr>
        <w:tab/>
      </w:r>
      <w:r>
        <w:rPr>
          <w:b w:val="0"/>
          <w:bCs w:val="0"/>
        </w:rPr>
        <w:t>8</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"_Toc410401384" </w:instrText>
      </w:r>
      <w:r>
        <w:rPr>
          <w:b w:val="0"/>
          <w:bCs w:val="0"/>
        </w:rPr>
        <w:fldChar w:fldCharType="separate"/>
      </w:r>
      <w:r>
        <w:rPr>
          <w:rStyle w:val="21"/>
          <w:rFonts w:hint="eastAsia"/>
          <w:b w:val="0"/>
          <w:bCs w:val="0"/>
          <w:u w:val="none"/>
        </w:rPr>
        <w:t>（一）人才培养模式</w:t>
      </w:r>
      <w:r>
        <w:rPr>
          <w:b w:val="0"/>
          <w:bCs w:val="0"/>
        </w:rPr>
        <w:tab/>
      </w:r>
      <w:r>
        <w:rPr>
          <w:b w:val="0"/>
          <w:bCs w:val="0"/>
        </w:rPr>
        <w:t>8</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"_Toc410401385" </w:instrText>
      </w:r>
      <w:r>
        <w:rPr>
          <w:b w:val="0"/>
          <w:bCs w:val="0"/>
        </w:rPr>
        <w:fldChar w:fldCharType="separate"/>
      </w:r>
      <w:r>
        <w:rPr>
          <w:rStyle w:val="21"/>
          <w:rFonts w:hint="eastAsia"/>
          <w:b w:val="0"/>
          <w:bCs w:val="0"/>
          <w:u w:val="none"/>
        </w:rPr>
        <w:t>（二）工作过程化课程体系</w:t>
      </w:r>
      <w:r>
        <w:rPr>
          <w:b w:val="0"/>
          <w:bCs w:val="0"/>
        </w:rPr>
        <w:tab/>
      </w:r>
      <w:r>
        <w:rPr>
          <w:b w:val="0"/>
          <w:bCs w:val="0"/>
        </w:rPr>
        <w:fldChar w:fldCharType="begin"/>
      </w:r>
      <w:r>
        <w:rPr>
          <w:b w:val="0"/>
          <w:bCs w:val="0"/>
        </w:rPr>
        <w:instrText xml:space="preserve"> PAGEREF _Toc410401385 \h </w:instrText>
      </w:r>
      <w:r>
        <w:rPr>
          <w:b w:val="0"/>
          <w:bCs w:val="0"/>
        </w:rPr>
        <w:fldChar w:fldCharType="separate"/>
      </w:r>
      <w:r>
        <w:rPr>
          <w:b w:val="0"/>
          <w:bCs w:val="0"/>
        </w:rPr>
        <w:t>1</w:t>
      </w:r>
      <w:r>
        <w:rPr>
          <w:b w:val="0"/>
          <w:bCs w:val="0"/>
        </w:rPr>
        <w:fldChar w:fldCharType="end"/>
      </w:r>
      <w:r>
        <w:rPr>
          <w:b w:val="0"/>
          <w:bCs w:val="0"/>
        </w:rPr>
        <w:fldChar w:fldCharType="end"/>
      </w:r>
      <w:r>
        <w:rPr>
          <w:b w:val="0"/>
          <w:bCs w:val="0"/>
        </w:rPr>
        <w:t>0</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val="en-US" w:eastAsia="zh-CN"/>
        </w:rPr>
      </w:pPr>
      <w:r>
        <w:rPr>
          <w:b w:val="0"/>
          <w:bCs w:val="0"/>
        </w:rPr>
        <w:fldChar w:fldCharType="begin"/>
      </w:r>
      <w:r>
        <w:rPr>
          <w:b w:val="0"/>
          <w:bCs w:val="0"/>
        </w:rPr>
        <w:instrText xml:space="preserve"> HYPERLINK \l "_Toc410401386" </w:instrText>
      </w:r>
      <w:r>
        <w:rPr>
          <w:b w:val="0"/>
          <w:bCs w:val="0"/>
        </w:rPr>
        <w:fldChar w:fldCharType="separate"/>
      </w:r>
      <w:r>
        <w:rPr>
          <w:rStyle w:val="21"/>
          <w:rFonts w:hint="eastAsia" w:ascii="黑体" w:hAnsi="黑体" w:eastAsia="黑体"/>
          <w:b w:val="0"/>
          <w:bCs w:val="0"/>
          <w:u w:val="none"/>
        </w:rPr>
        <w:t>五、专业核心课程简介</w:t>
      </w:r>
      <w:r>
        <w:rPr>
          <w:b w:val="0"/>
          <w:bCs w:val="0"/>
        </w:rPr>
        <w:tab/>
      </w:r>
      <w:r>
        <w:rPr>
          <w:b w:val="0"/>
          <w:bCs w:val="0"/>
        </w:rPr>
        <w:fldChar w:fldCharType="begin"/>
      </w:r>
      <w:r>
        <w:rPr>
          <w:b w:val="0"/>
          <w:bCs w:val="0"/>
        </w:rPr>
        <w:instrText xml:space="preserve"> PAGEREF _Toc410401386 \h </w:instrText>
      </w:r>
      <w:r>
        <w:rPr>
          <w:b w:val="0"/>
          <w:bCs w:val="0"/>
        </w:rPr>
        <w:fldChar w:fldCharType="separate"/>
      </w:r>
      <w:r>
        <w:rPr>
          <w:b w:val="0"/>
          <w:bCs w:val="0"/>
        </w:rPr>
        <w:t>1</w:t>
      </w:r>
      <w:r>
        <w:rPr>
          <w:b w:val="0"/>
          <w:bCs w:val="0"/>
        </w:rPr>
        <w:fldChar w:fldCharType="end"/>
      </w:r>
      <w:r>
        <w:rPr>
          <w:b w:val="0"/>
          <w:bCs w:val="0"/>
        </w:rPr>
        <w:fldChar w:fldCharType="end"/>
      </w:r>
      <w:r>
        <w:rPr>
          <w:rFonts w:hint="eastAsia"/>
          <w:b w:val="0"/>
          <w:bCs w:val="0"/>
          <w:lang w:val="en-US" w:eastAsia="zh-CN"/>
        </w:rPr>
        <w:t>1</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"_Toc410401387" </w:instrText>
      </w:r>
      <w:r>
        <w:rPr>
          <w:b w:val="0"/>
          <w:bCs w:val="0"/>
        </w:rPr>
        <w:fldChar w:fldCharType="separate"/>
      </w:r>
      <w:r>
        <w:rPr>
          <w:rStyle w:val="21"/>
          <w:rFonts w:hint="eastAsia"/>
          <w:b w:val="0"/>
          <w:bCs w:val="0"/>
          <w:u w:val="none"/>
        </w:rPr>
        <w:t>（一）公路客运服务</w:t>
      </w:r>
      <w:r>
        <w:rPr>
          <w:b w:val="0"/>
          <w:bCs w:val="0"/>
        </w:rPr>
        <w:tab/>
      </w:r>
      <w:r>
        <w:rPr>
          <w:b w:val="0"/>
          <w:bCs w:val="0"/>
        </w:rPr>
        <w:fldChar w:fldCharType="begin"/>
      </w:r>
      <w:r>
        <w:rPr>
          <w:b w:val="0"/>
          <w:bCs w:val="0"/>
        </w:rPr>
        <w:instrText xml:space="preserve"> PAGEREF _Toc410401387 \h </w:instrText>
      </w:r>
      <w:r>
        <w:rPr>
          <w:b w:val="0"/>
          <w:bCs w:val="0"/>
        </w:rPr>
        <w:fldChar w:fldCharType="separate"/>
      </w:r>
      <w:r>
        <w:rPr>
          <w:b w:val="0"/>
          <w:bCs w:val="0"/>
        </w:rPr>
        <w:t>1</w:t>
      </w:r>
      <w:r>
        <w:rPr>
          <w:b w:val="0"/>
          <w:bCs w:val="0"/>
        </w:rPr>
        <w:fldChar w:fldCharType="end"/>
      </w:r>
      <w:r>
        <w:rPr>
          <w:b w:val="0"/>
          <w:bCs w:val="0"/>
        </w:rPr>
        <w:fldChar w:fldCharType="end"/>
      </w:r>
      <w:r>
        <w:rPr>
          <w:rFonts w:hint="eastAsia"/>
          <w:b w:val="0"/>
          <w:bCs w:val="0"/>
          <w:lang w:val="en-US" w:eastAsia="zh-CN"/>
        </w:rPr>
        <w:t>1</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"_Toc410401388" </w:instrText>
      </w:r>
      <w:r>
        <w:rPr>
          <w:b w:val="0"/>
          <w:bCs w:val="0"/>
        </w:rPr>
        <w:fldChar w:fldCharType="separate"/>
      </w:r>
      <w:r>
        <w:rPr>
          <w:rStyle w:val="21"/>
          <w:rFonts w:hint="eastAsia"/>
          <w:b w:val="0"/>
          <w:bCs w:val="0"/>
          <w:u w:val="none"/>
        </w:rPr>
        <w:t>（二）高速公路收费服务</w:t>
      </w:r>
      <w:r>
        <w:rPr>
          <w:b w:val="0"/>
          <w:bCs w:val="0"/>
        </w:rPr>
        <w:tab/>
      </w:r>
      <w:r>
        <w:rPr>
          <w:b w:val="0"/>
          <w:bCs w:val="0"/>
        </w:rPr>
        <w:fldChar w:fldCharType="begin"/>
      </w:r>
      <w:r>
        <w:rPr>
          <w:b w:val="0"/>
          <w:bCs w:val="0"/>
        </w:rPr>
        <w:instrText xml:space="preserve"> PAGEREF _Toc410401388 \h </w:instrText>
      </w:r>
      <w:r>
        <w:rPr>
          <w:b w:val="0"/>
          <w:bCs w:val="0"/>
        </w:rPr>
        <w:fldChar w:fldCharType="separate"/>
      </w:r>
      <w:r>
        <w:rPr>
          <w:b w:val="0"/>
          <w:bCs w:val="0"/>
        </w:rPr>
        <w:t>1</w:t>
      </w:r>
      <w:r>
        <w:rPr>
          <w:b w:val="0"/>
          <w:bCs w:val="0"/>
        </w:rPr>
        <w:fldChar w:fldCharType="end"/>
      </w:r>
      <w:r>
        <w:rPr>
          <w:b w:val="0"/>
          <w:bCs w:val="0"/>
        </w:rPr>
        <w:fldChar w:fldCharType="end"/>
      </w:r>
      <w:r>
        <w:rPr>
          <w:rFonts w:hint="eastAsia"/>
          <w:b w:val="0"/>
          <w:bCs w:val="0"/>
          <w:lang w:val="en-US" w:eastAsia="zh-CN"/>
        </w:rPr>
        <w:t>1</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"_Toc410401389" </w:instrText>
      </w:r>
      <w:r>
        <w:rPr>
          <w:b w:val="0"/>
          <w:bCs w:val="0"/>
        </w:rPr>
        <w:fldChar w:fldCharType="separate"/>
      </w:r>
      <w:r>
        <w:rPr>
          <w:rStyle w:val="21"/>
          <w:rFonts w:hint="eastAsia"/>
          <w:b w:val="0"/>
          <w:bCs w:val="0"/>
          <w:u w:val="none"/>
        </w:rPr>
        <w:t>（三）交通服务礼仪</w:t>
      </w:r>
      <w:r>
        <w:rPr>
          <w:b w:val="0"/>
          <w:bCs w:val="0"/>
        </w:rPr>
        <w:tab/>
      </w:r>
      <w:r>
        <w:rPr>
          <w:b w:val="0"/>
          <w:bCs w:val="0"/>
        </w:rPr>
        <w:fldChar w:fldCharType="begin"/>
      </w:r>
      <w:r>
        <w:rPr>
          <w:b w:val="0"/>
          <w:bCs w:val="0"/>
        </w:rPr>
        <w:instrText xml:space="preserve"> PAGEREF _Toc410401389 \h </w:instrText>
      </w:r>
      <w:r>
        <w:rPr>
          <w:b w:val="0"/>
          <w:bCs w:val="0"/>
        </w:rPr>
        <w:fldChar w:fldCharType="separate"/>
      </w:r>
      <w:r>
        <w:rPr>
          <w:b w:val="0"/>
          <w:bCs w:val="0"/>
        </w:rPr>
        <w:t>1</w:t>
      </w:r>
      <w:r>
        <w:rPr>
          <w:b w:val="0"/>
          <w:bCs w:val="0"/>
        </w:rPr>
        <w:fldChar w:fldCharType="end"/>
      </w:r>
      <w:r>
        <w:rPr>
          <w:b w:val="0"/>
          <w:bCs w:val="0"/>
        </w:rPr>
        <w:fldChar w:fldCharType="end"/>
      </w:r>
      <w:r>
        <w:rPr>
          <w:rFonts w:hint="eastAsia"/>
          <w:b w:val="0"/>
          <w:bCs w:val="0"/>
          <w:lang w:val="en-US" w:eastAsia="zh-CN"/>
        </w:rPr>
        <w:t>1</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"_Toc410401390" </w:instrText>
      </w:r>
      <w:r>
        <w:rPr>
          <w:b w:val="0"/>
          <w:bCs w:val="0"/>
        </w:rPr>
        <w:fldChar w:fldCharType="separate"/>
      </w:r>
      <w:r>
        <w:rPr>
          <w:rStyle w:val="21"/>
          <w:rFonts w:hint="eastAsia"/>
          <w:b w:val="0"/>
          <w:bCs w:val="0"/>
          <w:u w:val="none"/>
        </w:rPr>
        <w:t>（四）轨道交通乘务</w:t>
      </w:r>
      <w:r>
        <w:rPr>
          <w:b w:val="0"/>
          <w:bCs w:val="0"/>
        </w:rPr>
        <w:tab/>
      </w:r>
      <w:r>
        <w:rPr>
          <w:b w:val="0"/>
          <w:bCs w:val="0"/>
        </w:rPr>
        <w:fldChar w:fldCharType="begin"/>
      </w:r>
      <w:r>
        <w:rPr>
          <w:b w:val="0"/>
          <w:bCs w:val="0"/>
        </w:rPr>
        <w:instrText xml:space="preserve"> PAGEREF _Toc410401390 \h </w:instrText>
      </w:r>
      <w:r>
        <w:rPr>
          <w:b w:val="0"/>
          <w:bCs w:val="0"/>
        </w:rPr>
        <w:fldChar w:fldCharType="separate"/>
      </w:r>
      <w:r>
        <w:rPr>
          <w:b w:val="0"/>
          <w:bCs w:val="0"/>
        </w:rPr>
        <w:t>1</w:t>
      </w:r>
      <w:r>
        <w:rPr>
          <w:b w:val="0"/>
          <w:bCs w:val="0"/>
        </w:rPr>
        <w:fldChar w:fldCharType="end"/>
      </w:r>
      <w:r>
        <w:rPr>
          <w:b w:val="0"/>
          <w:bCs w:val="0"/>
        </w:rPr>
        <w:fldChar w:fldCharType="end"/>
      </w:r>
      <w:r>
        <w:rPr>
          <w:b w:val="0"/>
          <w:bCs w:val="0"/>
        </w:rPr>
        <w:t>1</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"_Toc410401393" </w:instrText>
      </w:r>
      <w:r>
        <w:rPr>
          <w:b w:val="0"/>
          <w:bCs w:val="0"/>
        </w:rPr>
        <w:fldChar w:fldCharType="separate"/>
      </w:r>
      <w:r>
        <w:rPr>
          <w:rFonts w:hint="eastAsia"/>
          <w:b w:val="0"/>
          <w:bCs w:val="0"/>
        </w:rPr>
        <w:t>六</w:t>
      </w:r>
      <w:r>
        <w:rPr>
          <w:rStyle w:val="21"/>
          <w:rFonts w:hint="eastAsia" w:ascii="黑体" w:hAnsi="黑体" w:eastAsia="黑体"/>
          <w:b w:val="0"/>
          <w:bCs w:val="0"/>
          <w:u w:val="none"/>
        </w:rPr>
        <w:t>、职业技能资格证书要求</w:t>
      </w:r>
      <w:r>
        <w:rPr>
          <w:b w:val="0"/>
          <w:bCs w:val="0"/>
        </w:rPr>
        <w:tab/>
      </w:r>
      <w:r>
        <w:rPr>
          <w:b w:val="0"/>
          <w:bCs w:val="0"/>
        </w:rPr>
        <w:fldChar w:fldCharType="begin"/>
      </w:r>
      <w:r>
        <w:rPr>
          <w:b w:val="0"/>
          <w:bCs w:val="0"/>
        </w:rPr>
        <w:instrText xml:space="preserve"> PAGEREF _Toc410401393 \h </w:instrText>
      </w:r>
      <w:r>
        <w:rPr>
          <w:b w:val="0"/>
          <w:bCs w:val="0"/>
        </w:rPr>
        <w:fldChar w:fldCharType="separate"/>
      </w:r>
      <w:r>
        <w:rPr>
          <w:b w:val="0"/>
          <w:bCs w:val="0"/>
        </w:rPr>
        <w:t>1</w:t>
      </w:r>
      <w:r>
        <w:rPr>
          <w:b w:val="0"/>
          <w:bCs w:val="0"/>
        </w:rPr>
        <w:fldChar w:fldCharType="end"/>
      </w:r>
      <w:r>
        <w:rPr>
          <w:b w:val="0"/>
          <w:bCs w:val="0"/>
        </w:rPr>
        <w:fldChar w:fldCharType="end"/>
      </w:r>
      <w:r>
        <w:rPr>
          <w:b w:val="0"/>
          <w:bCs w:val="0"/>
        </w:rPr>
        <w:t>1</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"_Toc410401394" </w:instrText>
      </w:r>
      <w:r>
        <w:rPr>
          <w:b w:val="0"/>
          <w:bCs w:val="0"/>
        </w:rPr>
        <w:fldChar w:fldCharType="separate"/>
      </w:r>
      <w:r>
        <w:rPr>
          <w:rFonts w:hint="eastAsia"/>
          <w:b w:val="0"/>
          <w:bCs w:val="0"/>
        </w:rPr>
        <w:t>七</w:t>
      </w:r>
      <w:r>
        <w:rPr>
          <w:rStyle w:val="21"/>
          <w:rFonts w:hint="eastAsia" w:ascii="黑体" w:hAnsi="黑体" w:eastAsia="黑体"/>
          <w:b w:val="0"/>
          <w:bCs w:val="0"/>
          <w:u w:val="none"/>
        </w:rPr>
        <w:t>、人才培养实施</w:t>
      </w:r>
      <w:r>
        <w:rPr>
          <w:b w:val="0"/>
          <w:bCs w:val="0"/>
        </w:rPr>
        <w:tab/>
      </w:r>
      <w:r>
        <w:rPr>
          <w:b w:val="0"/>
          <w:bCs w:val="0"/>
        </w:rPr>
        <w:fldChar w:fldCharType="begin"/>
      </w:r>
      <w:r>
        <w:rPr>
          <w:b w:val="0"/>
          <w:bCs w:val="0"/>
        </w:rPr>
        <w:instrText xml:space="preserve"> PAGEREF _Toc410401394 \h </w:instrText>
      </w:r>
      <w:r>
        <w:rPr>
          <w:b w:val="0"/>
          <w:bCs w:val="0"/>
        </w:rPr>
        <w:fldChar w:fldCharType="separate"/>
      </w:r>
      <w:r>
        <w:rPr>
          <w:b w:val="0"/>
          <w:bCs w:val="0"/>
        </w:rPr>
        <w:t>1</w:t>
      </w:r>
      <w:r>
        <w:rPr>
          <w:b w:val="0"/>
          <w:bCs w:val="0"/>
        </w:rPr>
        <w:fldChar w:fldCharType="end"/>
      </w:r>
      <w:r>
        <w:rPr>
          <w:b w:val="0"/>
          <w:bCs w:val="0"/>
        </w:rPr>
        <w:fldChar w:fldCharType="end"/>
      </w:r>
      <w:r>
        <w:rPr>
          <w:b w:val="0"/>
          <w:bCs w:val="0"/>
        </w:rPr>
        <w:t>1</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"_Toc410401397" </w:instrText>
      </w:r>
      <w:r>
        <w:rPr>
          <w:b w:val="0"/>
          <w:bCs w:val="0"/>
        </w:rPr>
        <w:fldChar w:fldCharType="separate"/>
      </w:r>
      <w:r>
        <w:rPr>
          <w:rFonts w:hint="eastAsia"/>
          <w:b w:val="0"/>
          <w:bCs w:val="0"/>
        </w:rPr>
        <w:t>八</w:t>
      </w:r>
      <w:r>
        <w:rPr>
          <w:rStyle w:val="21"/>
          <w:rFonts w:hint="eastAsia" w:ascii="黑体" w:hAnsi="黑体" w:eastAsia="黑体"/>
          <w:b w:val="0"/>
          <w:bCs w:val="0"/>
          <w:u w:val="none"/>
        </w:rPr>
        <w:t>、毕业资格要求</w:t>
      </w:r>
      <w:r>
        <w:rPr>
          <w:b w:val="0"/>
          <w:bCs w:val="0"/>
        </w:rPr>
        <w:tab/>
      </w:r>
      <w:r>
        <w:rPr>
          <w:b w:val="0"/>
          <w:bCs w:val="0"/>
        </w:rPr>
        <w:t>1</w:t>
      </w:r>
      <w:r>
        <w:rPr>
          <w:rFonts w:hint="eastAsia"/>
          <w:b w:val="0"/>
          <w:bCs w:val="0"/>
          <w:lang w:val="en-US" w:eastAsia="zh-CN"/>
        </w:rPr>
        <w:t>2</w:t>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"_Toc410401398" </w:instrText>
      </w:r>
      <w:r>
        <w:rPr>
          <w:b w:val="0"/>
          <w:bCs w:val="0"/>
        </w:rPr>
        <w:fldChar w:fldCharType="separate"/>
      </w:r>
      <w:r>
        <w:rPr>
          <w:rFonts w:hint="eastAsia"/>
          <w:b w:val="0"/>
          <w:bCs w:val="0"/>
        </w:rPr>
        <w:t>九</w:t>
      </w:r>
      <w:r>
        <w:rPr>
          <w:rStyle w:val="21"/>
          <w:rFonts w:hint="eastAsia" w:ascii="黑体" w:hAnsi="黑体" w:eastAsia="黑体"/>
          <w:b w:val="0"/>
          <w:bCs w:val="0"/>
          <w:u w:val="none"/>
        </w:rPr>
        <w:t>、培养方案实施保障</w:t>
      </w:r>
      <w:r>
        <w:rPr>
          <w:b w:val="0"/>
          <w:bCs w:val="0"/>
        </w:rPr>
        <w:tab/>
      </w:r>
      <w:r>
        <w:rPr>
          <w:b w:val="0"/>
          <w:bCs w:val="0"/>
        </w:rPr>
        <w:fldChar w:fldCharType="end"/>
      </w:r>
      <w:r>
        <w:rPr>
          <w:b w:val="0"/>
          <w:bCs w:val="0"/>
        </w:rPr>
        <w:t>1</w:t>
      </w:r>
      <w:r>
        <w:rPr>
          <w:rFonts w:hint="eastAsia"/>
          <w:b w:val="0"/>
          <w:bCs w:val="0"/>
          <w:lang w:val="en-US" w:eastAsia="zh-CN"/>
        </w:rPr>
        <w:t>2</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"_Toc410401399" </w:instrText>
      </w:r>
      <w:r>
        <w:rPr>
          <w:b w:val="0"/>
          <w:bCs w:val="0"/>
        </w:rPr>
        <w:fldChar w:fldCharType="separate"/>
      </w:r>
      <w:r>
        <w:rPr>
          <w:rStyle w:val="21"/>
          <w:rFonts w:hint="eastAsia"/>
          <w:b w:val="0"/>
          <w:bCs w:val="0"/>
          <w:u w:val="none"/>
        </w:rPr>
        <w:t>（一）教学团队保障</w:t>
      </w:r>
      <w:r>
        <w:rPr>
          <w:b w:val="0"/>
          <w:bCs w:val="0"/>
        </w:rPr>
        <w:tab/>
      </w:r>
      <w:r>
        <w:rPr>
          <w:b w:val="0"/>
          <w:bCs w:val="0"/>
        </w:rPr>
        <w:t>1</w:t>
      </w:r>
      <w:r>
        <w:rPr>
          <w:b w:val="0"/>
          <w:bCs w:val="0"/>
        </w:rPr>
        <w:fldChar w:fldCharType="end"/>
      </w:r>
      <w:r>
        <w:rPr>
          <w:rFonts w:hint="eastAsia"/>
          <w:b w:val="0"/>
          <w:bCs w:val="0"/>
          <w:lang w:val="en-US" w:eastAsia="zh-CN"/>
        </w:rPr>
        <w:t>2</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ascii="Calibri" w:hAnsi="Calibri" w:eastAsia="宋体"/>
          <w:b w:val="0"/>
          <w:bCs w:val="0"/>
          <w:caps w:val="0"/>
          <w:sz w:val="21"/>
          <w:szCs w:val="22"/>
        </w:rPr>
      </w:pPr>
      <w:r>
        <w:rPr>
          <w:b w:val="0"/>
          <w:bCs w:val="0"/>
        </w:rPr>
        <w:fldChar w:fldCharType="begin"/>
      </w:r>
      <w:r>
        <w:rPr>
          <w:b w:val="0"/>
          <w:bCs w:val="0"/>
        </w:rPr>
        <w:instrText xml:space="preserve"> HYPERLINK \l "_Toc410401400" </w:instrText>
      </w:r>
      <w:r>
        <w:rPr>
          <w:b w:val="0"/>
          <w:bCs w:val="0"/>
        </w:rPr>
        <w:fldChar w:fldCharType="separate"/>
      </w:r>
      <w:r>
        <w:rPr>
          <w:rStyle w:val="21"/>
          <w:rFonts w:hint="eastAsia"/>
          <w:b w:val="0"/>
          <w:bCs w:val="0"/>
          <w:u w:val="none"/>
        </w:rPr>
        <w:t>（二）实验实训条件保障</w:t>
      </w:r>
      <w:r>
        <w:rPr>
          <w:b w:val="0"/>
          <w:bCs w:val="0"/>
        </w:rPr>
        <w:tab/>
      </w:r>
      <w:r>
        <w:rPr>
          <w:b w:val="0"/>
          <w:bCs w:val="0"/>
        </w:rPr>
        <w:fldChar w:fldCharType="begin"/>
      </w:r>
      <w:r>
        <w:rPr>
          <w:b w:val="0"/>
          <w:bCs w:val="0"/>
        </w:rPr>
        <w:instrText xml:space="preserve"> PAGEREF _Toc410401400 \h </w:instrText>
      </w:r>
      <w:r>
        <w:rPr>
          <w:b w:val="0"/>
          <w:bCs w:val="0"/>
        </w:rPr>
        <w:fldChar w:fldCharType="separate"/>
      </w:r>
      <w:r>
        <w:rPr>
          <w:b w:val="0"/>
          <w:bCs w:val="0"/>
        </w:rPr>
        <w:t>1</w:t>
      </w:r>
      <w:r>
        <w:rPr>
          <w:rFonts w:hint="eastAsia"/>
          <w:b w:val="0"/>
          <w:bCs w:val="0"/>
          <w:lang w:val="en-US" w:eastAsia="zh-CN"/>
        </w:rPr>
        <w:t>2</w:t>
      </w:r>
      <w:r>
        <w:rPr>
          <w:b w:val="0"/>
          <w:bCs w:val="0"/>
        </w:rPr>
        <w:fldChar w:fldCharType="end"/>
      </w:r>
      <w:r>
        <w:rPr>
          <w:b w:val="0"/>
          <w:bCs w:val="0"/>
        </w:rPr>
        <w:fldChar w:fldCharType="end"/>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val="en-US" w:eastAsia="zh-CN"/>
        </w:rPr>
      </w:pPr>
      <w:r>
        <w:rPr>
          <w:b w:val="0"/>
          <w:bCs w:val="0"/>
        </w:rPr>
        <w:fldChar w:fldCharType="begin"/>
      </w:r>
      <w:r>
        <w:rPr>
          <w:b w:val="0"/>
          <w:bCs w:val="0"/>
        </w:rPr>
        <w:instrText xml:space="preserve"> HYPERLINK \l "_Toc410401401" </w:instrText>
      </w:r>
      <w:r>
        <w:rPr>
          <w:b w:val="0"/>
          <w:bCs w:val="0"/>
        </w:rPr>
        <w:fldChar w:fldCharType="separate"/>
      </w:r>
      <w:r>
        <w:rPr>
          <w:rStyle w:val="21"/>
          <w:rFonts w:hint="eastAsia"/>
          <w:b w:val="0"/>
          <w:bCs w:val="0"/>
          <w:u w:val="none"/>
        </w:rPr>
        <w:t>（三）管理制度保障</w:t>
      </w:r>
      <w:r>
        <w:rPr>
          <w:b w:val="0"/>
          <w:bCs w:val="0"/>
        </w:rPr>
        <w:tab/>
      </w:r>
      <w:r>
        <w:rPr>
          <w:b w:val="0"/>
          <w:bCs w:val="0"/>
        </w:rPr>
        <w:t>1</w:t>
      </w:r>
      <w:r>
        <w:rPr>
          <w:b w:val="0"/>
          <w:bCs w:val="0"/>
        </w:rPr>
        <w:fldChar w:fldCharType="end"/>
      </w:r>
      <w:r>
        <w:rPr>
          <w:rFonts w:hint="eastAsia"/>
          <w:b w:val="0"/>
          <w:bCs w:val="0"/>
          <w:lang w:val="en-US" w:eastAsia="zh-CN"/>
        </w:rPr>
        <w:t>3</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"_Toc410401402" </w:instrText>
      </w:r>
      <w:r>
        <w:rPr>
          <w:b w:val="0"/>
          <w:bCs w:val="0"/>
        </w:rPr>
        <w:fldChar w:fldCharType="separate"/>
      </w:r>
      <w:r>
        <w:rPr>
          <w:rStyle w:val="21"/>
          <w:rFonts w:hint="eastAsia" w:ascii="黑体" w:hAnsi="黑体" w:eastAsia="黑体"/>
          <w:b w:val="0"/>
          <w:bCs w:val="0"/>
          <w:u w:val="none"/>
        </w:rPr>
        <w:t>十、编制说明</w:t>
      </w:r>
      <w:r>
        <w:rPr>
          <w:b w:val="0"/>
          <w:bCs w:val="0"/>
        </w:rPr>
        <w:tab/>
      </w:r>
      <w:r>
        <w:rPr>
          <w:b w:val="0"/>
          <w:bCs w:val="0"/>
        </w:rPr>
        <w:t>1</w:t>
      </w:r>
      <w:r>
        <w:rPr>
          <w:b w:val="0"/>
          <w:bCs w:val="0"/>
        </w:rPr>
        <w:fldChar w:fldCharType="end"/>
      </w:r>
      <w:r>
        <w:rPr>
          <w:rFonts w:hint="eastAsia"/>
          <w:b w:val="0"/>
          <w:bCs w:val="0"/>
          <w:lang w:val="en-US" w:eastAsia="zh-CN"/>
        </w:rPr>
        <w:t>4</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"_Toc410401403" </w:instrText>
      </w:r>
      <w:r>
        <w:rPr>
          <w:b w:val="0"/>
          <w:bCs w:val="0"/>
        </w:rPr>
        <w:fldChar w:fldCharType="separate"/>
      </w:r>
      <w:r>
        <w:rPr>
          <w:rStyle w:val="21"/>
          <w:rFonts w:hint="eastAsia"/>
          <w:b w:val="0"/>
          <w:bCs w:val="0"/>
          <w:u w:val="none"/>
        </w:rPr>
        <w:t>（一）编制依据</w:t>
      </w:r>
      <w:r>
        <w:rPr>
          <w:b w:val="0"/>
          <w:bCs w:val="0"/>
        </w:rPr>
        <w:tab/>
      </w:r>
      <w:r>
        <w:rPr>
          <w:b w:val="0"/>
          <w:bCs w:val="0"/>
        </w:rPr>
        <w:t>1</w:t>
      </w:r>
      <w:r>
        <w:rPr>
          <w:b w:val="0"/>
          <w:bCs w:val="0"/>
        </w:rPr>
        <w:fldChar w:fldCharType="end"/>
      </w:r>
      <w:r>
        <w:rPr>
          <w:rFonts w:hint="eastAsia"/>
          <w:b w:val="0"/>
          <w:bCs w:val="0"/>
          <w:lang w:val="en-US" w:eastAsia="zh-CN"/>
        </w:rPr>
        <w:t>4</w:t>
      </w:r>
    </w:p>
    <w:p>
      <w:pPr>
        <w:pStyle w:val="14"/>
        <w:keepNext w:val="0"/>
        <w:keepLines w:val="0"/>
        <w:pageBreakBefore w:val="0"/>
        <w:kinsoku/>
        <w:wordWrap/>
        <w:overflowPunct/>
        <w:topLinePunct w:val="0"/>
        <w:autoSpaceDE/>
        <w:autoSpaceDN/>
        <w:bidi w:val="0"/>
        <w:spacing w:line="360" w:lineRule="exact"/>
        <w:ind w:firstLine="31680"/>
        <w:jc w:val="left"/>
        <w:textAlignment w:val="auto"/>
        <w:outlineLvl w:val="9"/>
        <w:rPr>
          <w:rFonts w:hint="eastAsia" w:ascii="Calibri" w:hAnsi="Calibri" w:eastAsia="楷体_GB2312"/>
          <w:b w:val="0"/>
          <w:bCs w:val="0"/>
          <w:caps w:val="0"/>
          <w:sz w:val="21"/>
          <w:szCs w:val="22"/>
          <w:lang w:eastAsia="zh-CN"/>
        </w:rPr>
      </w:pPr>
      <w:r>
        <w:rPr>
          <w:b w:val="0"/>
          <w:bCs w:val="0"/>
        </w:rPr>
        <w:fldChar w:fldCharType="begin"/>
      </w:r>
      <w:r>
        <w:rPr>
          <w:b w:val="0"/>
          <w:bCs w:val="0"/>
        </w:rPr>
        <w:instrText xml:space="preserve"> HYPERLINK \l "_Toc410401404" </w:instrText>
      </w:r>
      <w:r>
        <w:rPr>
          <w:b w:val="0"/>
          <w:bCs w:val="0"/>
        </w:rPr>
        <w:fldChar w:fldCharType="separate"/>
      </w:r>
      <w:r>
        <w:rPr>
          <w:rStyle w:val="21"/>
          <w:rFonts w:hint="eastAsia"/>
          <w:b w:val="0"/>
          <w:bCs w:val="0"/>
          <w:u w:val="none"/>
        </w:rPr>
        <w:t>（二）实施说明</w:t>
      </w:r>
      <w:r>
        <w:rPr>
          <w:b w:val="0"/>
          <w:bCs w:val="0"/>
        </w:rPr>
        <w:tab/>
      </w:r>
      <w:r>
        <w:rPr>
          <w:b w:val="0"/>
          <w:bCs w:val="0"/>
        </w:rPr>
        <w:t>1</w:t>
      </w:r>
      <w:r>
        <w:rPr>
          <w:b w:val="0"/>
          <w:bCs w:val="0"/>
        </w:rPr>
        <w:fldChar w:fldCharType="end"/>
      </w:r>
      <w:r>
        <w:rPr>
          <w:rFonts w:hint="eastAsia"/>
          <w:b w:val="0"/>
          <w:bCs w:val="0"/>
          <w:lang w:val="en-US" w:eastAsia="zh-CN"/>
        </w:rPr>
        <w:t>4</w:t>
      </w:r>
    </w:p>
    <w:p>
      <w:pPr>
        <w:keepNext w:val="0"/>
        <w:keepLines w:val="0"/>
        <w:pageBreakBefore w:val="0"/>
        <w:widowControl/>
        <w:kinsoku/>
        <w:wordWrap/>
        <w:overflowPunct/>
        <w:topLinePunct w:val="0"/>
        <w:autoSpaceDE/>
        <w:autoSpaceDN/>
        <w:bidi w:val="0"/>
        <w:adjustRightInd w:val="0"/>
        <w:snapToGrid w:val="0"/>
        <w:spacing w:after="0" w:line="480" w:lineRule="exact"/>
        <w:ind w:firstLine="482"/>
        <w:jc w:val="left"/>
        <w:textAlignment w:val="auto"/>
        <w:outlineLvl w:val="9"/>
        <w:rPr>
          <w:rFonts w:hint="eastAsia" w:asciiTheme="minorEastAsia" w:hAnsiTheme="minorEastAsia" w:eastAsiaTheme="minorEastAsia" w:cstheme="minorEastAsia"/>
          <w:color w:val="000000"/>
          <w:sz w:val="28"/>
          <w:szCs w:val="28"/>
        </w:rPr>
      </w:pPr>
      <w:r>
        <w:rPr>
          <w:b w:val="0"/>
          <w:bCs w:val="0"/>
          <w:color w:val="000000"/>
        </w:rPr>
        <w:fldChar w:fldCharType="end"/>
      </w:r>
      <w:r>
        <w:rPr>
          <w:color w:val="000000"/>
        </w:rPr>
        <w:br w:type="page"/>
      </w:r>
      <w:bookmarkStart w:id="0" w:name="_Toc410401376"/>
      <w:r>
        <w:rPr>
          <w:rFonts w:hint="eastAsia" w:ascii="黑体" w:hAnsi="黑体" w:eastAsia="黑体" w:cs="黑体"/>
          <w:color w:val="000000"/>
          <w:sz w:val="28"/>
          <w:szCs w:val="28"/>
        </w:rPr>
        <w:t>一、专业属性</w:t>
      </w:r>
      <w:bookmarkEnd w:id="0"/>
    </w:p>
    <w:p>
      <w:pPr>
        <w:keepNext w:val="0"/>
        <w:keepLines w:val="0"/>
        <w:pageBreakBefore w:val="0"/>
        <w:widowControl/>
        <w:kinsoku/>
        <w:wordWrap/>
        <w:overflowPunct/>
        <w:topLinePunct w:val="0"/>
        <w:autoSpaceDE/>
        <w:autoSpaceDN/>
        <w:bidi w:val="0"/>
        <w:adjustRightInd w:val="0"/>
        <w:snapToGrid w:val="0"/>
        <w:spacing w:after="0" w:line="480" w:lineRule="exact"/>
        <w:ind w:firstLine="482"/>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专业名称：</w:t>
      </w:r>
      <w:r>
        <w:rPr>
          <w:rFonts w:hint="eastAsia" w:asciiTheme="minorEastAsia" w:hAnsiTheme="minorEastAsia" w:eastAsiaTheme="minorEastAsia" w:cstheme="minorEastAsia"/>
          <w:sz w:val="28"/>
          <w:szCs w:val="28"/>
        </w:rPr>
        <w:t>公路运输管理</w:t>
      </w:r>
    </w:p>
    <w:p>
      <w:pPr>
        <w:keepNext w:val="0"/>
        <w:keepLines w:val="0"/>
        <w:pageBreakBefore w:val="0"/>
        <w:widowControl/>
        <w:kinsoku/>
        <w:wordWrap/>
        <w:overflowPunct/>
        <w:topLinePunct w:val="0"/>
        <w:autoSpaceDE/>
        <w:autoSpaceDN/>
        <w:bidi w:val="0"/>
        <w:adjustRightInd w:val="0"/>
        <w:snapToGrid w:val="0"/>
        <w:spacing w:after="0" w:line="480" w:lineRule="exact"/>
        <w:ind w:firstLine="482"/>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专业代码：</w:t>
      </w:r>
      <w:r>
        <w:rPr>
          <w:rFonts w:hint="eastAsia" w:asciiTheme="minorEastAsia" w:hAnsiTheme="minorEastAsia" w:eastAsiaTheme="minorEastAsia" w:cstheme="minorEastAsia"/>
          <w:b w:val="0"/>
          <w:bCs/>
          <w:sz w:val="28"/>
          <w:szCs w:val="28"/>
        </w:rPr>
        <w:t>083000</w:t>
      </w:r>
    </w:p>
    <w:p>
      <w:pPr>
        <w:keepNext w:val="0"/>
        <w:keepLines w:val="0"/>
        <w:pageBreakBefore w:val="0"/>
        <w:widowControl/>
        <w:kinsoku/>
        <w:wordWrap/>
        <w:overflowPunct/>
        <w:topLinePunct w:val="0"/>
        <w:autoSpaceDE/>
        <w:autoSpaceDN/>
        <w:bidi w:val="0"/>
        <w:adjustRightInd w:val="0"/>
        <w:snapToGrid w:val="0"/>
        <w:spacing w:after="0" w:line="480" w:lineRule="exact"/>
        <w:ind w:firstLine="482"/>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学历层次：中职</w:t>
      </w:r>
    </w:p>
    <w:p>
      <w:pPr>
        <w:keepNext w:val="0"/>
        <w:keepLines w:val="0"/>
        <w:pageBreakBefore w:val="0"/>
        <w:widowControl/>
        <w:kinsoku/>
        <w:wordWrap/>
        <w:overflowPunct/>
        <w:topLinePunct w:val="0"/>
        <w:autoSpaceDE/>
        <w:autoSpaceDN/>
        <w:bidi w:val="0"/>
        <w:adjustRightInd w:val="0"/>
        <w:snapToGrid w:val="0"/>
        <w:spacing w:after="0" w:line="480" w:lineRule="exact"/>
        <w:ind w:firstLine="482"/>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标准学制：3年</w:t>
      </w:r>
    </w:p>
    <w:p>
      <w:pPr>
        <w:keepNext w:val="0"/>
        <w:keepLines w:val="0"/>
        <w:pageBreakBefore w:val="0"/>
        <w:widowControl/>
        <w:kinsoku/>
        <w:wordWrap/>
        <w:overflowPunct/>
        <w:topLinePunct w:val="0"/>
        <w:autoSpaceDE/>
        <w:autoSpaceDN/>
        <w:bidi w:val="0"/>
        <w:adjustRightInd w:val="0"/>
        <w:snapToGrid w:val="0"/>
        <w:spacing w:after="0" w:line="480" w:lineRule="exact"/>
        <w:ind w:firstLine="482"/>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招生对象：普通初中毕业生</w:t>
      </w:r>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Theme="minorEastAsia" w:hAnsiTheme="minorEastAsia" w:eastAsiaTheme="minorEastAsia" w:cstheme="minorEastAsia"/>
          <w:color w:val="000000"/>
          <w:sz w:val="28"/>
          <w:szCs w:val="28"/>
        </w:rPr>
      </w:pPr>
      <w:bookmarkStart w:id="1" w:name="_Toc410401377"/>
      <w:r>
        <w:rPr>
          <w:rFonts w:hint="eastAsia" w:asciiTheme="minorEastAsia" w:hAnsiTheme="minorEastAsia" w:eastAsiaTheme="minorEastAsia" w:cstheme="minorEastAsia"/>
          <w:color w:val="000000"/>
          <w:sz w:val="28"/>
          <w:szCs w:val="28"/>
        </w:rPr>
        <w:t>二、人才培养目标与定位</w:t>
      </w:r>
      <w:bookmarkEnd w:id="1"/>
    </w:p>
    <w:p>
      <w:pPr>
        <w:pStyle w:val="2"/>
        <w:keepNext/>
        <w:keepLines/>
        <w:pageBreakBefore w:val="0"/>
        <w:widowControl w:val="0"/>
        <w:kinsoku/>
        <w:wordWrap/>
        <w:overflowPunct/>
        <w:topLinePunct w:val="0"/>
        <w:autoSpaceDE/>
        <w:autoSpaceDN/>
        <w:bidi w:val="0"/>
        <w:adjustRightInd/>
        <w:snapToGrid/>
        <w:spacing w:before="0" w:after="0" w:line="480" w:lineRule="exact"/>
        <w:ind w:left="0" w:leftChars="0" w:right="0" w:rightChars="0" w:firstLine="31680"/>
        <w:textAlignment w:val="auto"/>
        <w:outlineLvl w:val="0"/>
        <w:rPr>
          <w:rFonts w:hint="eastAsia" w:ascii="楷体" w:hAnsi="楷体" w:eastAsia="楷体" w:cs="楷体"/>
          <w:sz w:val="28"/>
          <w:szCs w:val="28"/>
        </w:rPr>
      </w:pPr>
      <w:bookmarkStart w:id="2" w:name="_Toc410401378"/>
      <w:r>
        <w:rPr>
          <w:rFonts w:hint="eastAsia" w:ascii="楷体" w:hAnsi="楷体" w:eastAsia="楷体" w:cs="楷体"/>
          <w:sz w:val="28"/>
          <w:szCs w:val="28"/>
        </w:rPr>
        <w:t>㈠人才培养目标</w:t>
      </w:r>
      <w:bookmarkEnd w:id="2"/>
    </w:p>
    <w:p>
      <w:pPr>
        <w:pageBreakBefore w:val="0"/>
        <w:kinsoku/>
        <w:wordWrap/>
        <w:overflowPunct/>
        <w:topLinePunct w:val="0"/>
        <w:autoSpaceDE/>
        <w:autoSpaceDN/>
        <w:bidi w:val="0"/>
        <w:spacing w:after="0" w:line="480" w:lineRule="exact"/>
        <w:ind w:firstLine="482"/>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路运输管理专业培养拥护党的基本路线，具有交通运输客运服务相应岗位必备的基本理论和专业知识，本专业具有鲜明的职业特征，职业能力适合综合交通体系发展，以公路服务为核心，向地铁、动车拓展，体现一专多能，以公路客运、高速公路收费与监控内容为核心，兼具高铁动车、城市地铁乘务站务基础知识，具有良好的职业道德、自我学习持续发展的能力、团队协作精神和健全的体魄，熟练使用交通运输票务、安检、收费、乘客服务等设施设备，掌握客运组织、票务管理、乘务站务管理等方面的专业知识，能从事售票员、站务员、客运值班员、高速公路收费、票卡管理员等工作，适应公路、铁路、城市地铁等现代综合交通体系所辖运输企业服务和管理第一线需要的中级技能型专门人才。</w:t>
      </w:r>
    </w:p>
    <w:p>
      <w:pPr>
        <w:pStyle w:val="2"/>
        <w:pageBreakBefore w:val="0"/>
        <w:kinsoku/>
        <w:wordWrap/>
        <w:overflowPunct/>
        <w:topLinePunct w:val="0"/>
        <w:autoSpaceDE/>
        <w:autoSpaceDN/>
        <w:bidi w:val="0"/>
        <w:spacing w:line="480" w:lineRule="exact"/>
        <w:ind w:left="31680" w:right="31680" w:firstLine="31680"/>
        <w:textAlignment w:val="auto"/>
        <w:rPr>
          <w:rFonts w:hint="eastAsia" w:asciiTheme="minorEastAsia" w:hAnsiTheme="minorEastAsia" w:eastAsiaTheme="minorEastAsia" w:cstheme="minorEastAsia"/>
          <w:sz w:val="28"/>
          <w:szCs w:val="28"/>
        </w:rPr>
      </w:pPr>
      <w:bookmarkStart w:id="3" w:name="_Toc410401379"/>
      <w:r>
        <w:rPr>
          <w:rFonts w:hint="eastAsia" w:ascii="宋体" w:hAnsi="宋体" w:eastAsia="宋体" w:cs="宋体"/>
          <w:sz w:val="28"/>
          <w:szCs w:val="28"/>
        </w:rPr>
        <w:t>㈡</w:t>
      </w:r>
      <w:r>
        <w:rPr>
          <w:rFonts w:hint="eastAsia" w:asciiTheme="minorEastAsia" w:hAnsiTheme="minorEastAsia" w:eastAsiaTheme="minorEastAsia" w:cstheme="minorEastAsia"/>
          <w:sz w:val="28"/>
          <w:szCs w:val="28"/>
        </w:rPr>
        <w:t>人才培养定位</w:t>
      </w:r>
      <w:bookmarkEnd w:id="3"/>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29" w:hRule="exact"/>
          <w:jc w:val="center"/>
        </w:trPr>
        <w:tc>
          <w:tcPr>
            <w:tcW w:w="1668" w:type="dxa"/>
            <w:tcBorders>
              <w:top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bookmarkStart w:id="4" w:name="_Toc410401380"/>
            <w:r>
              <w:rPr>
                <w:rFonts w:hint="eastAsia" w:asciiTheme="minorEastAsia" w:hAnsiTheme="minorEastAsia" w:eastAsiaTheme="minorEastAsia" w:cstheme="minorEastAsia"/>
                <w:bCs/>
                <w:sz w:val="21"/>
                <w:szCs w:val="21"/>
              </w:rPr>
              <w:t>主要就业单位</w:t>
            </w:r>
          </w:p>
        </w:tc>
        <w:tc>
          <w:tcPr>
            <w:tcW w:w="6854" w:type="dxa"/>
            <w:tcBorders>
              <w:top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exact"/>
              <w:ind w:left="0" w:right="0" w:firstLine="480"/>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公路客货运站场或企业、城市轨道交通运营企业、铁路运输企业、城市快速公交等单位。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166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主要就业部门</w:t>
            </w:r>
          </w:p>
        </w:tc>
        <w:tc>
          <w:tcPr>
            <w:tcW w:w="685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exact"/>
              <w:ind w:left="0" w:right="0" w:firstLine="480"/>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高速公路运营，公路客货运车站（场），城市轨道交通运营企业、铁路火车站等客运部门、票务部门、安检部门、调度部门、客服部门等。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39" w:hRule="exact"/>
          <w:jc w:val="center"/>
        </w:trPr>
        <w:tc>
          <w:tcPr>
            <w:tcW w:w="1668" w:type="dxa"/>
            <w:tcBorders>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主要从事岗位</w:t>
            </w:r>
          </w:p>
        </w:tc>
        <w:tc>
          <w:tcPr>
            <w:tcW w:w="6854" w:type="dxa"/>
            <w:tcBorders>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exact"/>
              <w:ind w:left="0" w:right="0" w:firstLine="48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高速公路收费员，公路客运、城市轨道、高铁等交通运营企业售</w:t>
            </w:r>
            <w:r>
              <w:rPr>
                <w:rFonts w:hint="eastAsia" w:asciiTheme="minorEastAsia" w:hAnsiTheme="minorEastAsia" w:eastAsiaTheme="minorEastAsia" w:cstheme="minorEastAsia"/>
                <w:sz w:val="21"/>
                <w:szCs w:val="21"/>
              </w:rPr>
              <w:t>票员、乘务员、行包安检人员、站务员、客运员等。获得一定工作经验（进修或培训）后，根据工作需要和个人素质，在公路、</w:t>
            </w:r>
            <w:r>
              <w:rPr>
                <w:rFonts w:hint="eastAsia" w:asciiTheme="minorEastAsia" w:hAnsiTheme="minorEastAsia" w:eastAsiaTheme="minorEastAsia" w:cstheme="minorEastAsia"/>
                <w:bCs/>
                <w:sz w:val="21"/>
                <w:szCs w:val="21"/>
              </w:rPr>
              <w:t>城市轨道交通等运营企业可逐步升任</w:t>
            </w:r>
            <w:r>
              <w:rPr>
                <w:rFonts w:hint="eastAsia" w:asciiTheme="minorEastAsia" w:hAnsiTheme="minorEastAsia" w:eastAsiaTheme="minorEastAsia" w:cstheme="minorEastAsia"/>
                <w:sz w:val="21"/>
                <w:szCs w:val="21"/>
              </w:rPr>
              <w:t>客运值班员、行车值班员、收费站长等。</w:t>
            </w:r>
          </w:p>
        </w:tc>
      </w:tr>
    </w:tbl>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黑体" w:hAnsi="黑体" w:eastAsia="黑体" w:cs="黑体"/>
          <w:color w:val="000000"/>
          <w:sz w:val="28"/>
          <w:szCs w:val="28"/>
        </w:rPr>
      </w:pPr>
      <w:r>
        <w:rPr>
          <w:rFonts w:hint="eastAsia" w:ascii="黑体" w:hAnsi="黑体" w:eastAsia="黑体" w:cs="黑体"/>
          <w:color w:val="000000"/>
          <w:sz w:val="28"/>
          <w:szCs w:val="28"/>
        </w:rPr>
        <w:t>三、工作过程分析与人才培养规格</w:t>
      </w:r>
      <w:bookmarkEnd w:id="4"/>
      <w:bookmarkStart w:id="5" w:name="_Toc257313221"/>
    </w:p>
    <w:p>
      <w:pPr>
        <w:pStyle w:val="2"/>
        <w:pageBreakBefore w:val="0"/>
        <w:kinsoku/>
        <w:wordWrap/>
        <w:overflowPunct/>
        <w:topLinePunct w:val="0"/>
        <w:autoSpaceDE/>
        <w:autoSpaceDN/>
        <w:bidi w:val="0"/>
        <w:spacing w:line="480" w:lineRule="exact"/>
        <w:ind w:left="31680" w:right="31680" w:firstLine="31680"/>
        <w:textAlignment w:val="auto"/>
        <w:rPr>
          <w:rFonts w:hint="eastAsia" w:ascii="楷体" w:hAnsi="楷体" w:eastAsia="楷体" w:cs="楷体"/>
          <w:sz w:val="28"/>
          <w:szCs w:val="28"/>
        </w:rPr>
      </w:pPr>
      <w:bookmarkStart w:id="6" w:name="_Toc410401381"/>
      <w:r>
        <w:rPr>
          <w:rFonts w:hint="eastAsia" w:ascii="楷体" w:hAnsi="楷体" w:eastAsia="楷体" w:cs="楷体"/>
          <w:sz w:val="28"/>
          <w:szCs w:val="28"/>
        </w:rPr>
        <w:t>㈠工作过程分析</w:t>
      </w:r>
      <w:bookmarkEnd w:id="5"/>
      <w:bookmarkEnd w:id="6"/>
    </w:p>
    <w:p>
      <w:pPr>
        <w:pageBreakBefore w:val="0"/>
        <w:kinsoku/>
        <w:wordWrap/>
        <w:overflowPunct/>
        <w:topLinePunct w:val="0"/>
        <w:autoSpaceDE/>
        <w:autoSpaceDN/>
        <w:bidi w:val="0"/>
        <w:spacing w:line="480" w:lineRule="exact"/>
        <w:ind w:firstLine="48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通过人才市场充分调研，在与行（企）业专家研讨的基础上，分析得出本专业所从事的工作范围和工作岗位（群），归纳出相应的典型工作任务和主要技能要求。公路运输管理专业的职业岗位（群）、典型工作任务及主要技能要求如下表：</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baseline"/>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交通客运企业工作过程及主要技能要求分析表</w:t>
      </w:r>
    </w:p>
    <w:tbl>
      <w:tblPr>
        <w:tblStyle w:val="23"/>
        <w:tblW w:w="98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4900"/>
        <w:gridCol w:w="3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职业岗位</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典型工作任务</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高速公路收费员</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1.收费车辆类型判别/行驶证分类；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2.发卡收卡，收费点钞及票据；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3.收费问题争议处理；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4.票款清分。</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1.汽车车辆知识；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2.收费设备操作能力；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3.熟练操作计算机；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4.礼仪沟通协作能力；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5.车票安全管理能力；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6.独立学习和获取新知识能力。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交通客运售票员</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1.负责车站售票、充值、售行李票等；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2.填写票务报表、售票员结算单；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3.售票过程问题争议处理；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4.票款清分。</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1.收费软件使用；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2.点钞鉴别真伪；</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3.熟练操作计算机；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4.礼仪沟通协作能力；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5.独立学习和获取新知识能力。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公路客货站场服务人员</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1.行包检查；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2.安检；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3.危险品分辨及处理；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4.服务引导及增值服务。</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1.行包、安检等客货运站场设备使用；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2.礼仪沟通协作能力；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3.危险品分辨及处理能力；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4.客服及推销能力；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5.独立学习和获取新知识能力。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站务员</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1.负责或协助车站售票、充值、售行李票，对不能正常进出闸机的车票进行分析和处理，办理退票及乘客票务事务处理；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2.填写票务报表、售票员结算单，向客运值班员交清当班票款；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3.负责站厅付费区、非付费区乘客的引导及服务；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4.协助值班站长、值班员及时更换钱箱、票箱；</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5.负责站厅边门的管理，对通过边门进出的人员进行严格登记；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6.巡视出入口、站厅、扶梯，掌握车站客流变化；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7.负责出入口、站厅、站台的客流组织工作，及时疏导乘客，防止乘客过分拥挤；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8.负责维护站台秩序，发现危及行车、人身安全时及时通知司机或按压紧急停车按钮；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9.监督车门/安全门关闭情况，发现夹人、夹物时及时用电台通知司机，或立即按压紧急停车按钮；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10.列车到达间隔巡视整个站台，发现问题及时采取相应处理措施。</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1.熟练使用动车、地铁售票机等设备的能力；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2.车票与现金的管理能力；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3.乘客票务事务处理能力；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4.设备简单故障处理能力；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5.日常客流组织能力；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6.大客流组织能力；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7.突发事件组织能力；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8.乘客服务能力；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9.自动扶梯、屏蔽门操作能力；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10.接发列车能力；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11.行车凭证填写能力；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12.消防设备使用能力；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13.应急处理能力；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14.独立学习和获取新知识能力；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15.沟通及协作能力。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客运值班员</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1.使用终端设备进行售检票、车票分析和乘客事务处理；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2.处理AFC简单故障；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3.填写票务报表，确保车站车票、现金安全；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4.车站车票、现金管理及营收统计，车站票款解行，票务报表填写；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5.站厅客流引导及组织，检查车票有效性；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6.SC的监控与操作；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7.屏蔽门、扶梯、消防设备的操作及简单故障处理；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8.引导乘客正确使用票务设备，检查车票有效性；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9.站台乘客引导及意外情况处理。</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1.熟练使用车站扶梯、屏蔽门、消防设备的能力；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2.熟练使用自动售票等终端设备的能力；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3.熟练操作计算机的能力；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4.票款管理能力；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5.客流组织能力；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6.乘客服务能力。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7.应急处理能力；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8.独立学习和获取新知识能力；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9.沟通及协作能力。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行车值班员</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1.执行行车调度员的命令和指示，指挥车站行车作业；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2.监视行车控制台的进路开通方向、道岔位置及信号显示；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3.监视列车运行状态和乘客乘降情况；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4.在实行车站控制时，按列车运行图及行车调度员下达的列车运行计划办理闭塞，排列进路，开闭信号，接发列车；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5.填写行车凭证、行车日志和各种登记簿。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6.办理设备检修施工登记。</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1.熟练操作LOW（局域操作员工作站）的能力；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2.CCTV（电视监控器）、BAS（环境监控系统）、FAS（防火监控系统）的监控能力；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3.执行命令，听从指挥；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4.遵章守纪、按图行车的能力；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5.应急处理能力；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6.独立学习和获取新知识能力；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7.沟通及协作能力。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票卡制作员</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1.车票编码/分拣工作；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2.车票配发及回收；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3.问题车票处理；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4.票款清分；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5.预制票制作。</w:t>
            </w:r>
          </w:p>
        </w:tc>
        <w:tc>
          <w:tcPr>
            <w:tcW w:w="3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1.车票编码/分拣机的使用能力；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2.AFC设备操作能力；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熟练操作计算机；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4.沟通协作能力；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5.车票安全管理能力；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6.独立学习和获取新知识能力。</w:t>
            </w:r>
          </w:p>
        </w:tc>
      </w:tr>
    </w:tbl>
    <w:p>
      <w:pPr>
        <w:ind w:firstLine="480"/>
        <w:rPr>
          <w:rFonts w:hint="eastAsia" w:asciiTheme="minorEastAsia" w:hAnsiTheme="minorEastAsia" w:eastAsiaTheme="minorEastAsia" w:cstheme="minorEastAsia"/>
          <w:sz w:val="28"/>
          <w:szCs w:val="28"/>
        </w:rPr>
      </w:pPr>
      <w:bookmarkStart w:id="7" w:name="_Toc410401382"/>
    </w:p>
    <w:p>
      <w:pPr>
        <w:rPr>
          <w:rFonts w:hint="eastAsia" w:asciiTheme="minorEastAsia" w:hAnsiTheme="minorEastAsia" w:eastAsiaTheme="minorEastAsia" w:cstheme="minorEastAsia"/>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80" w:lineRule="exact"/>
        <w:ind w:leftChars="0" w:right="0" w:rightChars="0"/>
        <w:textAlignment w:val="auto"/>
        <w:outlineLvl w:val="0"/>
        <w:rPr>
          <w:rFonts w:hint="eastAsia" w:asciiTheme="minorEastAsia" w:hAnsiTheme="minorEastAsia" w:eastAsiaTheme="minorEastAsia" w:cstheme="minorEastAsia"/>
          <w:sz w:val="28"/>
          <w:szCs w:val="28"/>
        </w:rPr>
      </w:pPr>
      <w:r>
        <w:rPr>
          <w:rFonts w:hint="eastAsia" w:ascii="宋体" w:hAnsi="宋体" w:eastAsia="宋体" w:cs="宋体"/>
          <w:sz w:val="28"/>
          <w:szCs w:val="28"/>
        </w:rPr>
        <w:t>㈡</w:t>
      </w:r>
      <w:r>
        <w:rPr>
          <w:rFonts w:hint="eastAsia" w:asciiTheme="minorEastAsia" w:hAnsiTheme="minorEastAsia" w:eastAsiaTheme="minorEastAsia" w:cstheme="minorEastAsia"/>
          <w:sz w:val="28"/>
          <w:szCs w:val="28"/>
        </w:rPr>
        <w:t>人才培养规格</w:t>
      </w:r>
      <w:bookmarkEnd w:id="7"/>
    </w:p>
    <w:tbl>
      <w:tblPr>
        <w:tblStyle w:val="23"/>
        <w:tblW w:w="9634" w:type="dxa"/>
        <w:jc w:val="center"/>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blHeader/>
          <w:jc w:val="center"/>
        </w:trPr>
        <w:tc>
          <w:tcPr>
            <w:tcW w:w="72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基本素质</w:t>
            </w: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基本素质：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具有爱国主义精神，坚定的理想信念和民族精神，具有正确的世界观、人生观和价值观，以及良好的政治理论知识和修养；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具有遵纪守法、遵章守纪的法制观念，诚信意识和责任意识，具有良好的社会责任感和使命感；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掌握一定的科学知识、科学理论和科学方法，具有一定的逻辑思维能力和创新能力；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具有一定的文学艺术修养，具有良好的审美修养、审美能力，生活情调，艺术情趣；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具有团队意识、热爱生活，朴素自然，待人真诚，处事平和大方；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具有一定的信息搜集、处理能力。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树立自觉锻炼、终身锻炼的意识，有良好的运动保健素养、良好体魄；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具有积极的情感、意志、性格，身心健康，有一定的心理调控能力；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具有健康的生活方式和良好的卫生习惯、生活习惯；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具有一定的国防基础知识。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职业素质：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具有高度的责任心，具备公路、城市轨道、高铁等交通运营所需的安全意识和素养；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具有严格执行法律法规的意识；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具有严守纪律，服从指挥，联劳协作的工作态度；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爱岗敬业，事业心强，喜爱本职工作，有良好的职业道德和服务意识；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具备大局观和集体观念，服从领导，团结协作；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具有可持续发展能力。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72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知识要求</w:t>
            </w: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专业基础及扩展知识：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具备思想政治、管理等基础课知识；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掌握英语基础、口语交流的基础知识；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具备应用文写作的基础知识；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具备计算机操作及应用的基本知识；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掌握工具、常用消防器材的使用与维护保养知识；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72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专业技术知识：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具备高速公路收费知识和能力；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具备公路、城市轨道、高铁等交通车站类型、自动售检票设备、行包检测、安栓、车站通风、车站消防系统的基本知识；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具备公路、城市轨道、高铁等交通方式车站客流组织、票务管理、客运服务的基本知识；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具备一定的安全意识，有事故预防和应急处理的基本理论知识；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具备客运服务及礼仪的基础知识；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具备企业运营管理、市场营销的基础知识。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72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能</w:t>
            </w:r>
            <w:r>
              <w:rPr>
                <w:rFonts w:hint="eastAsia" w:asciiTheme="minorEastAsia" w:hAnsiTheme="minorEastAsia" w:eastAsiaTheme="minorEastAsia" w:cstheme="minorEastAsia"/>
                <w:sz w:val="21"/>
                <w:szCs w:val="21"/>
              </w:rPr>
              <w:t>力要求</w:t>
            </w: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专业基本能力：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具备独立学习、不断获取新知识和技能的能力；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具备制定工作计划和决策能力；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具备文献检索、资料查询、调查研究的能力；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具备分析问题、解决问题和语言文字表达能力；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遵守劳动纪律，具有劳动保护及劳动组织能力；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具备常用办公软件使用能力；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具备英语读写与交流能力；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72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专业核心能力：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具备高速公路收费知识和能力，收费站监控等知识；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具备公路、城市轨道、高铁等交通车站各种售票方式的能力；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具备公路、城市轨道、高铁等交通车站行包检测、安检及旅客引导疏通能力；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能够熟练使用车站扶梯、屏蔽门、环控等机电设备，具备简单故障的处理能力；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能够监护与操作车站气体灭火系统等安全设备；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能够根据实际状况和调度命令，正确及时处理工作中发生的各种非正常情况；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能够正确填写各类报表、台帐和簿册；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具备乘客服务能力；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具备一定的事故预防和应急处理能力；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能够进行客运产品推销工作。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72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p>
        </w:tc>
        <w:tc>
          <w:tcPr>
            <w:tcW w:w="89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专业拓展能力：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具有一定的语言表达及沟通能力，人际交往和公共关系能力；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具有自主学习公路、城市轨道、高铁等交通运营新设备、新知识的能力；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具有办公自动化设备应用能力。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具有较强的团结协作和组织协调能力；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具有创新思维能力。</w:t>
            </w:r>
          </w:p>
        </w:tc>
      </w:tr>
    </w:tbl>
    <w:p>
      <w:pPr>
        <w:pStyle w:val="17"/>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62" w:firstLineChars="200"/>
        <w:textAlignment w:val="auto"/>
        <w:outlineLvl w:val="0"/>
        <w:rPr>
          <w:rFonts w:hint="eastAsia" w:ascii="黑体" w:hAnsi="黑体" w:eastAsia="黑体" w:cs="黑体"/>
          <w:color w:val="000000"/>
          <w:sz w:val="28"/>
          <w:szCs w:val="28"/>
        </w:rPr>
      </w:pPr>
      <w:bookmarkStart w:id="8" w:name="_Toc410401383"/>
      <w:r>
        <w:rPr>
          <w:rFonts w:hint="eastAsia" w:ascii="黑体" w:hAnsi="黑体" w:eastAsia="黑体" w:cs="黑体"/>
          <w:color w:val="000000"/>
          <w:sz w:val="28"/>
          <w:szCs w:val="28"/>
        </w:rPr>
        <w:t>四、人才培养模式与工作过程化课程体系</w:t>
      </w:r>
      <w:bookmarkEnd w:id="8"/>
    </w:p>
    <w:p>
      <w:pPr>
        <w:pStyle w:val="2"/>
        <w:keepNext/>
        <w:keepLines/>
        <w:pageBreakBefore w:val="0"/>
        <w:widowControl w:val="0"/>
        <w:kinsoku/>
        <w:wordWrap/>
        <w:overflowPunct/>
        <w:topLinePunct w:val="0"/>
        <w:autoSpaceDE/>
        <w:autoSpaceDN/>
        <w:bidi w:val="0"/>
        <w:adjustRightInd/>
        <w:snapToGrid/>
        <w:spacing w:before="0" w:after="0" w:line="480" w:lineRule="exact"/>
        <w:ind w:left="0" w:leftChars="0" w:right="0" w:rightChars="0" w:firstLine="31680"/>
        <w:textAlignment w:val="auto"/>
        <w:outlineLvl w:val="0"/>
        <w:rPr>
          <w:rFonts w:hint="eastAsia" w:ascii="楷体" w:hAnsi="楷体" w:eastAsia="楷体" w:cs="楷体"/>
          <w:sz w:val="28"/>
          <w:szCs w:val="28"/>
        </w:rPr>
      </w:pPr>
      <w:bookmarkStart w:id="9" w:name="_Toc410401384"/>
      <w:r>
        <w:rPr>
          <w:rFonts w:hint="eastAsia" w:ascii="楷体" w:hAnsi="楷体" w:eastAsia="楷体" w:cs="楷体"/>
          <w:sz w:val="28"/>
          <w:szCs w:val="28"/>
        </w:rPr>
        <w:t>㈠人才培养模式</w:t>
      </w:r>
      <w:bookmarkEnd w:id="9"/>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482"/>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公路运输管理专业的人才培养模式采用综合职业能力的培养理念和校企融合的工作机制。</w:t>
      </w: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482"/>
        <w:textAlignment w:val="auto"/>
        <w:outlineLvl w:val="9"/>
        <w:rPr>
          <w:rFonts w:hint="eastAsia" w:asciiTheme="minorEastAsia" w:hAnsiTheme="minorEastAsia" w:eastAsiaTheme="minorEastAsia" w:cstheme="minorEastAsia"/>
          <w:bCs/>
          <w:sz w:val="28"/>
          <w:szCs w:val="28"/>
        </w:rPr>
      </w:pPr>
      <w:bookmarkStart w:id="10" w:name="_Toc388982759"/>
      <w:r>
        <w:rPr>
          <w:rFonts w:hint="eastAsia" w:asciiTheme="minorEastAsia" w:hAnsiTheme="minorEastAsia" w:eastAsiaTheme="minorEastAsia" w:cstheme="minorEastAsia"/>
          <w:bCs/>
          <w:sz w:val="28"/>
          <w:szCs w:val="28"/>
        </w:rPr>
        <w:t>1.综合职业能力</w:t>
      </w:r>
      <w:bookmarkEnd w:id="10"/>
      <w:r>
        <w:rPr>
          <w:rFonts w:hint="eastAsia" w:asciiTheme="minorEastAsia" w:hAnsiTheme="minorEastAsia" w:eastAsiaTheme="minorEastAsia" w:cstheme="minorEastAsia"/>
          <w:bCs/>
          <w:sz w:val="28"/>
          <w:szCs w:val="28"/>
        </w:rPr>
        <w:t>的培养理念</w:t>
      </w:r>
    </w:p>
    <w:p>
      <w:pPr>
        <w:pageBreakBefore w:val="0"/>
        <w:kinsoku/>
        <w:wordWrap/>
        <w:overflowPunct/>
        <w:topLinePunct w:val="0"/>
        <w:autoSpaceDE/>
        <w:autoSpaceDN/>
        <w:bidi w:val="0"/>
        <w:spacing w:line="480" w:lineRule="exact"/>
        <w:ind w:left="0" w:leftChars="0" w:right="0" w:rightChars="0" w:firstLine="48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公路运输管理专业具有鲜明的职业特征，职业能力要求适合综合交通体系发展，以公路服务为核心，向地铁、动车拓展，体现一专多能，职业领域需要学生具有的方法能力、社会能力和专业能力，综合职业能力培养是人才培养模式的出发点和落脚点。</w:t>
      </w:r>
    </w:p>
    <w:p>
      <w:pPr>
        <w:pageBreakBefore w:val="0"/>
        <w:kinsoku/>
        <w:wordWrap/>
        <w:overflowPunct/>
        <w:topLinePunct w:val="0"/>
        <w:autoSpaceDE/>
        <w:autoSpaceDN/>
        <w:bidi w:val="0"/>
        <w:spacing w:line="480" w:lineRule="exact"/>
        <w:ind w:left="0" w:leftChars="0" w:right="0" w:rightChars="0" w:firstLine="480"/>
        <w:textAlignment w:val="auto"/>
        <w:rPr>
          <w:rFonts w:hint="eastAsia" w:asciiTheme="minorEastAsia" w:hAnsiTheme="minorEastAsia" w:eastAsiaTheme="minorEastAsia" w:cstheme="minorEastAsia"/>
          <w:bCs/>
          <w:sz w:val="28"/>
          <w:szCs w:val="28"/>
        </w:rPr>
      </w:pPr>
      <w:r>
        <w:rPr>
          <w:sz w:val="28"/>
        </w:rPr>
        <w:pict>
          <v:shape id="_x0000_s1044" o:spid="_x0000_s1044" o:spt="202" type="#_x0000_t202" style="position:absolute;left:0pt;margin-left:31.95pt;margin-top:-5.3pt;height:29.25pt;width:319.5pt;z-index:251660288;mso-width-relative:page;mso-height-relative:page;" fillcolor="#FFFFFF" filled="t" stroked="f" coordsize="21600,21600">
            <v:path/>
            <v:fill on="t" color2="#FFFFFF" focussize="0,0"/>
            <v:stroke on="f"/>
            <v:imagedata o:title=""/>
            <o:lock v:ext="edit" aspectratio="f"/>
            <v:textbox>
              <w:txbxContent>
                <w:p>
                  <w:pPr>
                    <w:ind w:firstLine="480"/>
                    <w:jc w:val="center"/>
                    <w:rPr>
                      <w:b/>
                      <w:bCs/>
                      <w:sz w:val="24"/>
                      <w:szCs w:val="24"/>
                    </w:rPr>
                  </w:pPr>
                  <w:r>
                    <w:rPr>
                      <w:rFonts w:hint="eastAsia" w:ascii="宋体" w:hAnsi="宋体" w:cs="微软雅黑"/>
                      <w:b/>
                      <w:bCs/>
                      <w:sz w:val="24"/>
                      <w:szCs w:val="24"/>
                    </w:rPr>
                    <w:t>公路运输管理专业</w:t>
                  </w:r>
                  <w:r>
                    <w:rPr>
                      <w:rFonts w:hint="eastAsia" w:cs="微软雅黑"/>
                      <w:b/>
                      <w:bCs/>
                      <w:sz w:val="24"/>
                      <w:szCs w:val="24"/>
                    </w:rPr>
                    <w:t>综合职业能力结构图</w:t>
                  </w:r>
                </w:p>
                <w:p/>
              </w:txbxContent>
            </v:textbox>
          </v:shape>
        </w:pict>
      </w:r>
      <w:r>
        <w:pict>
          <v:group id="Group 4" o:spid="_x0000_s1027" o:spt="203" style="position:absolute;left:0pt;margin-left:18.5pt;margin-top:30.85pt;height:292pt;width:400.5pt;mso-wrap-distance-left:9pt;mso-wrap-distance-right:9pt;z-index:-251660288;mso-width-relative:page;mso-height-relative:page;" coordorigin="2114,2277" coordsize="7920,4675" wrapcoords="6832 53 6791 2276 8059 2594 9941 2594 3068 3282 2986 3918 2986 4288 614 4341 368 4394 409 21547 20168 21547 20168 19535 20332 19535 20700 18953 20741 4394 20414 4341 17345 4288 17305 3282 10105 2594 11823 2594 13295 2224 13255 53 6832 53">
            <o:lock v:ext="edit" aspectratio="f"/>
            <v:rect id="Picture 5" o:spid="_x0000_s1028" o:spt="1" style="position:absolute;left:2114;top:2277;height:4524;width:7920;" filled="f" stroked="f" coordsize="21600,21600">
              <v:path/>
              <v:fill on="f" focussize="0,0"/>
              <v:stroke on="f"/>
              <v:imagedata o:title=""/>
              <o:lock v:ext="edit" text="t" aspectratio="t"/>
            </v:rect>
            <v:rect id="Rectangle 6" o:spid="_x0000_s1029" o:spt="1" style="position:absolute;left:2294;top:6495;height:457;width:7200;" fillcolor="#FFFFFF" filled="t" stroked="f" coordsize="21600,21600">
              <v:path/>
              <v:fill on="t" color2="#FFFFFF" focussize="0,0"/>
              <v:stroke on="f"/>
              <v:imagedata o:title=""/>
              <o:lock v:ext="edit" aspectratio="f"/>
              <v:textbox>
                <w:txbxContent>
                  <w:p>
                    <w:pPr>
                      <w:ind w:firstLine="480"/>
                    </w:pPr>
                  </w:p>
                </w:txbxContent>
              </v:textbox>
            </v:rect>
            <v:rect id="Rectangle 7" o:spid="_x0000_s1030" o:spt="1" style="position:absolute;left:4643;top:2305;height:468;width:2315;" fillcolor="#FFFFFF" filled="t" stroked="t" coordsize="21600,21600">
              <v:path/>
              <v:fill on="t" color2="#FFFFFF" focussize="0,0"/>
              <v:stroke color="#000000" joinstyle="miter"/>
              <v:imagedata o:title=""/>
              <o:lock v:ext="edit" aspectratio="f"/>
              <v:textbox>
                <w:txbxContent>
                  <w:p>
                    <w:pPr>
                      <w:spacing w:after="0"/>
                      <w:jc w:val="center"/>
                    </w:pPr>
                    <w:r>
                      <w:rPr>
                        <w:rFonts w:hint="eastAsia" w:cs="微软雅黑"/>
                      </w:rPr>
                      <w:t>综合职业能力结构</w:t>
                    </w:r>
                  </w:p>
                </w:txbxContent>
              </v:textbox>
            </v:rect>
            <v:rect id="Rectangle 8" o:spid="_x0000_s1031" o:spt="1" style="position:absolute;left:2293;top:3241;height:468;width:1984;" fillcolor="#FFFFFF" filled="t" stroked="t" coordsize="21600,21600">
              <v:path/>
              <v:fill on="t" color2="#FFFFF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方法能力</w:t>
                    </w:r>
                  </w:p>
                </w:txbxContent>
              </v:textbox>
            </v:rect>
            <v:rect id="Rectangle 9" o:spid="_x0000_s1032" o:spt="1" style="position:absolute;left:4814;top:3241;height:468;width:1984;" fillcolor="#FFFFFF" filled="t" stroked="t" coordsize="21600,21600">
              <v:path/>
              <v:fill on="t" color2="#FFFFF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社会能力</w:t>
                    </w:r>
                  </w:p>
                </w:txbxContent>
              </v:textbox>
            </v:rect>
            <v:rect id="Rectangle 10" o:spid="_x0000_s1033" o:spt="1" style="position:absolute;left:7154;top:3241;height:468;width:2520;" fillcolor="#FFFFFF" filled="t" stroked="t" coordsize="21600,21600">
              <v:path/>
              <v:fill on="t" color2="#FFFFF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专业能力</w:t>
                    </w:r>
                  </w:p>
                </w:txbxContent>
              </v:textbox>
            </v:rect>
            <v:rect id="Rectangle 11" o:spid="_x0000_s1034" o:spt="1" style="position:absolute;left:2298;top:3712;height:2683;width:1981;" fillcolor="#FFFFFF" filled="t" stroked="t" coordsize="21600,21600">
              <v:path/>
              <v:fill on="t" color2="#FFFFF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学习方法、动机</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逻辑思维能力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分析、创造能力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解决问题策略</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制定工作计划</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信息获取</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判断能力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知识运用</w:t>
                    </w:r>
                  </w:p>
                </w:txbxContent>
              </v:textbox>
            </v:rect>
            <v:rect id="Rectangle 12" o:spid="_x0000_s1035" o:spt="1" style="position:absolute;left:4816;top:3710;height:2707;width:1985;" fillcolor="#FFFFFF" filled="t" stroked="t" coordsize="21600,21600">
              <v:path/>
              <v:fill on="t" color2="#FFFFF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团队工作</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容忍</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批评能力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交流能力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组织能力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协调能力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纪律性</w:t>
                    </w:r>
                  </w:p>
                </w:txbxContent>
              </v:textbox>
            </v:rect>
            <v:rect id="Rectangle 13" o:spid="_x0000_s1036" o:spt="1" style="position:absolute;left:7186;top:3716;height:2699;width:2495;" fillcolor="#FFFFFF" filled="t" stroked="t" coordsize="21600,21600">
              <v:path/>
              <v:fill on="t" color2="#FFFFF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高速公路收费能力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车站售票能力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使用行包安检等车站设备能力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乘客组织与服务能力</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票务管理与票务事务处理能力</w:t>
                    </w:r>
                  </w:p>
                  <w:p>
                    <w:pPr>
                      <w:spacing w:after="0" w:line="400" w:lineRule="exact"/>
                      <w:jc w:val="center"/>
                      <w:rPr>
                        <w:sz w:val="21"/>
                        <w:szCs w:val="21"/>
                      </w:rPr>
                    </w:pPr>
                  </w:p>
                </w:txbxContent>
              </v:textbox>
            </v:rect>
            <v:shape id="Elbow Connector 14" o:spid="_x0000_s1037" o:spt="34" type="#_x0000_t34" style="position:absolute;left:4309;top:1749;height:2516;width:468;rotation:5898240f;" filled="f" stroked="t" coordsize="21600,21600" adj="10800">
              <v:path arrowok="t"/>
              <v:fill on="f" focussize="0,0"/>
              <v:stroke color="#000000" joinstyle="miter" endarrow="block"/>
              <v:imagedata o:title=""/>
              <o:lock v:ext="edit" aspectratio="f"/>
            </v:shape>
            <v:shape id="Straight Connector 15" o:spid="_x0000_s1038" o:spt="32" type="#_x0000_t32" style="position:absolute;left:5801;top:2773;height:468;width:5;" filled="f" stroked="t" coordsize="21600,21600">
              <v:path arrowok="t"/>
              <v:fill on="f" focussize="0,0"/>
              <v:stroke color="#000000" endarrow="block"/>
              <v:imagedata o:title=""/>
              <o:lock v:ext="edit" aspectratio="f"/>
            </v:shape>
            <v:shape id="Elbow Connector 16" o:spid="_x0000_s1039" o:spt="34" type="#_x0000_t34" style="position:absolute;left:6872;top:1700;flip:x;height:2613;width:468;rotation:5898240f;" filled="f" stroked="t" coordsize="21600,21600" adj="10800">
              <v:path arrowok="t"/>
              <v:fill on="f" focussize="0,0"/>
              <v:stroke color="#000000" joinstyle="miter" endarrow="block"/>
              <v:imagedata o:title=""/>
              <o:lock v:ext="edit" aspectratio="f"/>
            </v:shape>
            <w10:wrap type="tight"/>
          </v:group>
        </w:pict>
      </w:r>
    </w:p>
    <w:p>
      <w:pPr>
        <w:spacing w:beforeLines="50" w:afterLines="50" w:line="440" w:lineRule="exact"/>
        <w:ind w:firstLine="562"/>
        <w:rPr>
          <w:rFonts w:eastAsia="楷体_GB2312"/>
          <w:b/>
          <w:bCs/>
          <w:kern w:val="44"/>
          <w:sz w:val="28"/>
          <w:szCs w:val="28"/>
        </w:rPr>
      </w:pPr>
    </w:p>
    <w:p>
      <w:pPr>
        <w:spacing w:beforeLines="50" w:afterLines="50" w:line="440" w:lineRule="exact"/>
        <w:ind w:firstLine="480"/>
        <w:rPr>
          <w:rFonts w:ascii="宋体" w:eastAsia="宋体"/>
        </w:rPr>
      </w:pPr>
    </w:p>
    <w:p>
      <w:pPr>
        <w:spacing w:beforeLines="50" w:afterLines="50" w:line="440" w:lineRule="exact"/>
        <w:ind w:firstLine="480"/>
        <w:rPr>
          <w:rFonts w:ascii="宋体" w:eastAsia="宋体"/>
        </w:rPr>
      </w:pPr>
    </w:p>
    <w:p>
      <w:pPr>
        <w:spacing w:beforeLines="50" w:afterLines="50" w:line="440" w:lineRule="exact"/>
        <w:ind w:firstLine="480"/>
        <w:rPr>
          <w:rFonts w:ascii="宋体" w:eastAsia="宋体"/>
        </w:rPr>
      </w:pPr>
    </w:p>
    <w:p>
      <w:pPr>
        <w:spacing w:beforeLines="50" w:afterLines="50" w:line="440" w:lineRule="exact"/>
        <w:ind w:firstLine="480"/>
        <w:rPr>
          <w:rFonts w:ascii="宋体" w:eastAsia="宋体"/>
        </w:rPr>
      </w:pPr>
    </w:p>
    <w:p>
      <w:pPr>
        <w:spacing w:beforeLines="50" w:afterLines="50" w:line="440" w:lineRule="exact"/>
        <w:ind w:firstLine="480"/>
        <w:rPr>
          <w:rFonts w:ascii="宋体" w:eastAsia="宋体"/>
        </w:rPr>
      </w:pPr>
    </w:p>
    <w:p>
      <w:pPr>
        <w:spacing w:beforeLines="50" w:afterLines="50" w:line="440" w:lineRule="exact"/>
        <w:ind w:firstLine="480"/>
        <w:rPr>
          <w:rFonts w:ascii="宋体" w:eastAsia="宋体"/>
        </w:rPr>
      </w:pPr>
    </w:p>
    <w:p>
      <w:pPr>
        <w:spacing w:beforeLines="50" w:afterLines="50" w:line="440" w:lineRule="exact"/>
        <w:ind w:firstLine="480"/>
        <w:rPr>
          <w:rFonts w:ascii="宋体" w:eastAsia="宋体"/>
        </w:rPr>
      </w:pP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eastAsia" w:asciiTheme="minorEastAsia" w:hAnsiTheme="minorEastAsia" w:eastAsiaTheme="minorEastAsia" w:cstheme="minorEastAsia"/>
          <w:sz w:val="28"/>
          <w:szCs w:val="28"/>
        </w:rPr>
      </w:pPr>
      <w:bookmarkStart w:id="11" w:name="_Toc410401385"/>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⒉</w:t>
      </w:r>
      <w:r>
        <w:rPr>
          <w:rFonts w:hint="eastAsia" w:asciiTheme="minorEastAsia" w:hAnsiTheme="minorEastAsia" w:eastAsiaTheme="minorEastAsia" w:cstheme="minorEastAsia"/>
          <w:bCs/>
          <w:sz w:val="28"/>
          <w:szCs w:val="28"/>
        </w:rPr>
        <w:t>校企融合的工作机制</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公路运输管理专业的建设充分体现职业院校和综合交通体系各企业共同协作的特征，把校企双方的人才、资源相互融合，把教学、实践与生产、就业相互对接。这种校企融合的开发机制有利于构建共赢的校企合作机制，高效的人才培养方案，深化人才培养模式改革。</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⑴</w:t>
      </w:r>
      <w:r>
        <w:rPr>
          <w:rFonts w:hint="eastAsia" w:asciiTheme="minorEastAsia" w:hAnsiTheme="minorEastAsia" w:eastAsiaTheme="minorEastAsia" w:cstheme="minorEastAsia"/>
          <w:bCs/>
          <w:sz w:val="28"/>
          <w:szCs w:val="28"/>
        </w:rPr>
        <w:t>企业专家和校内专家融合</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公路运输管理专业聘请公路客货运、地铁、高铁运营公司的专家担任专业带头人，交通运营公司专业工程师担任兼职骨干教师，与教育研究专家一起，共同进行职业岗位分析，确定专业培养规格和课程体系。</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⑵</w:t>
      </w:r>
      <w:r>
        <w:rPr>
          <w:rFonts w:hint="eastAsia" w:asciiTheme="minorEastAsia" w:hAnsiTheme="minorEastAsia" w:eastAsiaTheme="minorEastAsia" w:cstheme="minorEastAsia"/>
          <w:bCs/>
          <w:sz w:val="28"/>
          <w:szCs w:val="28"/>
        </w:rPr>
        <w:t>企业培训中心专业教研室融合</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专业教师在企业挂职锻炼，企业培训中心为学校联系兼职教师，共同开发课程和教材，共同指导毕业生顶岗实习。</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⑶</w:t>
      </w:r>
      <w:r>
        <w:rPr>
          <w:rFonts w:hint="eastAsia" w:asciiTheme="minorEastAsia" w:hAnsiTheme="minorEastAsia" w:eastAsiaTheme="minorEastAsia" w:cstheme="minorEastAsia"/>
          <w:bCs/>
          <w:sz w:val="28"/>
          <w:szCs w:val="28"/>
        </w:rPr>
        <w:t>校内教学与企业实践融合</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顶岗实习是中职专业教学的重要环节。实习内容由学校和各交通运营培训中心共同确定，培训中心按照新员工要求，对学生进行实习前的培训，经考核合格才能进行实习。</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在专业课学习基本完成的情况下，利用假期安排一周的生产实习，帮助企业进行高峰期客流组织，使学生对各职业岗位的工作有一个感性认识。</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⑷</w:t>
      </w:r>
      <w:r>
        <w:rPr>
          <w:rFonts w:hint="eastAsia" w:asciiTheme="minorEastAsia" w:hAnsiTheme="minorEastAsia" w:eastAsiaTheme="minorEastAsia" w:cstheme="minorEastAsia"/>
          <w:bCs/>
          <w:sz w:val="28"/>
          <w:szCs w:val="28"/>
        </w:rPr>
        <w:t>教学计划与订单培养融合</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学生毕业前，院校可根据用人单位的需要，及时调整教学计划，进行订单培养。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562" w:firstLineChars="200"/>
        <w:jc w:val="both"/>
        <w:textAlignment w:val="auto"/>
        <w:rPr>
          <w:rFonts w:hint="eastAsia" w:ascii="楷体" w:hAnsi="楷体" w:eastAsia="楷体" w:cs="楷体"/>
          <w:b/>
          <w:bCs/>
          <w:kern w:val="44"/>
          <w:sz w:val="28"/>
          <w:szCs w:val="28"/>
        </w:rPr>
      </w:pPr>
      <w:r>
        <w:rPr>
          <w:rFonts w:hint="eastAsia" w:ascii="楷体" w:hAnsi="楷体" w:eastAsia="楷体" w:cs="楷体"/>
          <w:b/>
          <w:bCs/>
          <w:kern w:val="2"/>
          <w:sz w:val="28"/>
          <w:szCs w:val="28"/>
          <w:lang w:val="en-US" w:eastAsia="zh-CN" w:bidi="ar"/>
        </w:rPr>
        <w:t>㈡</w:t>
      </w:r>
      <w:r>
        <w:rPr>
          <w:rFonts w:hint="eastAsia" w:ascii="楷体" w:hAnsi="楷体" w:eastAsia="楷体" w:cs="楷体"/>
          <w:b/>
          <w:bCs/>
          <w:kern w:val="44"/>
          <w:sz w:val="28"/>
          <w:szCs w:val="28"/>
        </w:rPr>
        <w:t>工作过程化课程体系</w:t>
      </w:r>
      <w:bookmarkEnd w:id="11"/>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课程体系应由教育专家、企业专家、课程专家、专兼职教师组成专业建设指导委员会，根据综合交通体系各运营企业职业岗位的实际工作任务，分析完成典型工作任务需具备的知识、素质和技能，结合职业技能要求，根据学生由简单到复杂的认知规律和职业素质养成规律，分析从单项技能到职业综合能力、从初级岗位要求到发展岗位要求应具备的知识、素质和技能，构建课程体系。</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课程体系应包括公共基础课程专业基础课程、专业综合课程、综合实训项目及素质拓展课程。</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p>
    <w:tbl>
      <w:tblPr>
        <w:tblStyle w:val="23"/>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926"/>
        <w:gridCol w:w="1719"/>
        <w:gridCol w:w="1935"/>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061" w:type="dxa"/>
            <w:vMerge w:val="restart"/>
            <w:shd w:val="clear" w:color="auto" w:fill="FFFFFF"/>
            <w:vAlign w:val="center"/>
          </w:tcPr>
          <w:p>
            <w:pPr>
              <w:keepNext w:val="0"/>
              <w:keepLines w:val="0"/>
              <w:widowControl/>
              <w:suppressLineNumbers w:val="0"/>
              <w:spacing w:before="0" w:beforeAutospacing="0" w:after="0" w:afterAutospacing="0" w:line="380" w:lineRule="exact"/>
              <w:ind w:left="0" w:right="0"/>
              <w:jc w:val="center"/>
              <w:rPr>
                <w:rStyle w:val="41"/>
                <w:rFonts w:hint="eastAsia" w:asciiTheme="minorEastAsia" w:hAnsiTheme="minorEastAsia" w:eastAsiaTheme="minorEastAsia" w:cstheme="minorEastAsia"/>
                <w:b/>
                <w:bCs/>
                <w:spacing w:val="-10"/>
                <w:sz w:val="21"/>
                <w:szCs w:val="21"/>
              </w:rPr>
            </w:pPr>
            <w:r>
              <w:rPr>
                <w:rStyle w:val="41"/>
                <w:rFonts w:hint="eastAsia" w:asciiTheme="minorEastAsia" w:hAnsiTheme="minorEastAsia" w:eastAsiaTheme="minorEastAsia" w:cstheme="minorEastAsia"/>
                <w:b/>
                <w:bCs/>
                <w:spacing w:val="-10"/>
                <w:sz w:val="21"/>
                <w:szCs w:val="21"/>
              </w:rPr>
              <w:t>公共基础课</w:t>
            </w:r>
          </w:p>
        </w:tc>
        <w:tc>
          <w:tcPr>
            <w:tcW w:w="5580" w:type="dxa"/>
            <w:gridSpan w:val="3"/>
            <w:shd w:val="clear" w:color="auto" w:fill="FFFFFF"/>
            <w:vAlign w:val="center"/>
          </w:tcPr>
          <w:p>
            <w:pPr>
              <w:keepNext w:val="0"/>
              <w:keepLines w:val="0"/>
              <w:widowControl/>
              <w:suppressLineNumbers w:val="0"/>
              <w:spacing w:before="0" w:beforeAutospacing="0" w:after="0" w:afterAutospacing="0" w:line="380" w:lineRule="exact"/>
              <w:ind w:left="0" w:right="0"/>
              <w:jc w:val="center"/>
              <w:rPr>
                <w:rStyle w:val="41"/>
                <w:rFonts w:hint="eastAsia" w:asciiTheme="minorEastAsia" w:hAnsiTheme="minorEastAsia" w:eastAsiaTheme="minorEastAsia" w:cstheme="minorEastAsia"/>
                <w:b/>
                <w:bCs/>
                <w:spacing w:val="-10"/>
                <w:sz w:val="21"/>
                <w:szCs w:val="21"/>
              </w:rPr>
            </w:pPr>
            <w:r>
              <w:rPr>
                <w:rStyle w:val="41"/>
                <w:rFonts w:hint="eastAsia" w:asciiTheme="minorEastAsia" w:hAnsiTheme="minorEastAsia" w:eastAsiaTheme="minorEastAsia" w:cstheme="minorEastAsia"/>
                <w:b/>
                <w:bCs/>
                <w:spacing w:val="-10"/>
                <w:sz w:val="21"/>
                <w:szCs w:val="21"/>
              </w:rPr>
              <w:t>专业课</w:t>
            </w:r>
          </w:p>
        </w:tc>
        <w:tc>
          <w:tcPr>
            <w:tcW w:w="1978" w:type="dxa"/>
            <w:vMerge w:val="restart"/>
            <w:shd w:val="clear" w:color="auto" w:fill="FFFFFF"/>
            <w:vAlign w:val="center"/>
          </w:tcPr>
          <w:p>
            <w:pPr>
              <w:keepNext w:val="0"/>
              <w:keepLines w:val="0"/>
              <w:widowControl/>
              <w:suppressLineNumbers w:val="0"/>
              <w:spacing w:before="0" w:beforeAutospacing="0" w:after="0" w:afterAutospacing="0" w:line="380" w:lineRule="exact"/>
              <w:ind w:left="0" w:right="0"/>
              <w:jc w:val="center"/>
              <w:rPr>
                <w:rStyle w:val="41"/>
                <w:rFonts w:hint="eastAsia" w:asciiTheme="minorEastAsia" w:hAnsiTheme="minorEastAsia" w:eastAsiaTheme="minorEastAsia" w:cstheme="minorEastAsia"/>
                <w:b/>
                <w:bCs/>
                <w:spacing w:val="-10"/>
                <w:sz w:val="21"/>
                <w:szCs w:val="21"/>
              </w:rPr>
            </w:pPr>
            <w:r>
              <w:rPr>
                <w:rStyle w:val="41"/>
                <w:rFonts w:hint="eastAsia" w:asciiTheme="minorEastAsia" w:hAnsiTheme="minorEastAsia" w:eastAsiaTheme="minorEastAsia" w:cstheme="minorEastAsia"/>
                <w:b/>
                <w:bCs/>
                <w:spacing w:val="-10"/>
                <w:sz w:val="21"/>
                <w:szCs w:val="21"/>
              </w:rPr>
              <w:t>素质拓展课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061" w:type="dxa"/>
            <w:vMerge w:val="continue"/>
            <w:shd w:val="clear" w:color="auto" w:fill="FFFFFF"/>
            <w:vAlign w:val="center"/>
          </w:tcPr>
          <w:p>
            <w:pPr>
              <w:keepNext w:val="0"/>
              <w:keepLines w:val="0"/>
              <w:widowControl/>
              <w:suppressLineNumbers w:val="0"/>
              <w:spacing w:before="0" w:beforeAutospacing="0" w:after="0" w:afterAutospacing="0" w:line="380" w:lineRule="exact"/>
              <w:ind w:left="0" w:right="0" w:firstLine="440"/>
              <w:jc w:val="center"/>
              <w:rPr>
                <w:rStyle w:val="41"/>
                <w:rFonts w:hint="eastAsia" w:asciiTheme="minorEastAsia" w:hAnsiTheme="minorEastAsia" w:eastAsiaTheme="minorEastAsia" w:cstheme="minorEastAsia"/>
                <w:spacing w:val="-10"/>
                <w:sz w:val="21"/>
                <w:szCs w:val="21"/>
              </w:rPr>
            </w:pPr>
          </w:p>
        </w:tc>
        <w:tc>
          <w:tcPr>
            <w:tcW w:w="1926" w:type="dxa"/>
            <w:shd w:val="clear" w:color="auto" w:fill="FFFFFF"/>
            <w:vAlign w:val="center"/>
          </w:tcPr>
          <w:p>
            <w:pPr>
              <w:keepNext w:val="0"/>
              <w:keepLines w:val="0"/>
              <w:widowControl/>
              <w:suppressLineNumbers w:val="0"/>
              <w:spacing w:before="0" w:beforeAutospacing="0" w:after="0" w:afterAutospacing="0" w:line="380" w:lineRule="exact"/>
              <w:ind w:left="0" w:right="0"/>
              <w:jc w:val="center"/>
              <w:rPr>
                <w:rStyle w:val="41"/>
                <w:rFonts w:hint="eastAsia" w:asciiTheme="minorEastAsia" w:hAnsiTheme="minorEastAsia" w:eastAsiaTheme="minorEastAsia" w:cstheme="minorEastAsia"/>
                <w:b/>
                <w:bCs/>
                <w:spacing w:val="-10"/>
                <w:sz w:val="21"/>
                <w:szCs w:val="21"/>
              </w:rPr>
            </w:pPr>
            <w:r>
              <w:rPr>
                <w:rStyle w:val="41"/>
                <w:rFonts w:hint="eastAsia" w:asciiTheme="minorEastAsia" w:hAnsiTheme="minorEastAsia" w:eastAsiaTheme="minorEastAsia" w:cstheme="minorEastAsia"/>
                <w:b/>
                <w:bCs/>
                <w:spacing w:val="-10"/>
                <w:sz w:val="21"/>
                <w:szCs w:val="21"/>
              </w:rPr>
              <w:t>专业基础课程</w:t>
            </w:r>
          </w:p>
        </w:tc>
        <w:tc>
          <w:tcPr>
            <w:tcW w:w="1719" w:type="dxa"/>
            <w:shd w:val="clear" w:color="auto" w:fill="FFFFFF"/>
            <w:vAlign w:val="center"/>
          </w:tcPr>
          <w:p>
            <w:pPr>
              <w:keepNext w:val="0"/>
              <w:keepLines w:val="0"/>
              <w:widowControl/>
              <w:suppressLineNumbers w:val="0"/>
              <w:spacing w:before="0" w:beforeAutospacing="0" w:after="0" w:afterAutospacing="0" w:line="380" w:lineRule="exact"/>
              <w:ind w:left="0" w:right="0"/>
              <w:jc w:val="center"/>
              <w:rPr>
                <w:rStyle w:val="41"/>
                <w:rFonts w:hint="eastAsia" w:asciiTheme="minorEastAsia" w:hAnsiTheme="minorEastAsia" w:eastAsiaTheme="minorEastAsia" w:cstheme="minorEastAsia"/>
                <w:b/>
                <w:bCs/>
                <w:spacing w:val="-10"/>
                <w:sz w:val="21"/>
                <w:szCs w:val="21"/>
              </w:rPr>
            </w:pPr>
            <w:r>
              <w:rPr>
                <w:rStyle w:val="41"/>
                <w:rFonts w:hint="eastAsia" w:asciiTheme="minorEastAsia" w:hAnsiTheme="minorEastAsia" w:eastAsiaTheme="minorEastAsia" w:cstheme="minorEastAsia"/>
                <w:b/>
                <w:bCs/>
                <w:spacing w:val="-10"/>
                <w:sz w:val="21"/>
                <w:szCs w:val="21"/>
              </w:rPr>
              <w:t>专业综合课程</w:t>
            </w:r>
          </w:p>
        </w:tc>
        <w:tc>
          <w:tcPr>
            <w:tcW w:w="1935" w:type="dxa"/>
            <w:shd w:val="clear" w:color="auto" w:fill="FFFFFF"/>
            <w:vAlign w:val="center"/>
          </w:tcPr>
          <w:p>
            <w:pPr>
              <w:keepNext w:val="0"/>
              <w:keepLines w:val="0"/>
              <w:widowControl/>
              <w:suppressLineNumbers w:val="0"/>
              <w:spacing w:before="0" w:beforeAutospacing="0" w:after="0" w:afterAutospacing="0" w:line="380" w:lineRule="exact"/>
              <w:ind w:left="0" w:right="0"/>
              <w:jc w:val="center"/>
              <w:rPr>
                <w:rStyle w:val="41"/>
                <w:rFonts w:hint="eastAsia" w:asciiTheme="minorEastAsia" w:hAnsiTheme="minorEastAsia" w:eastAsiaTheme="minorEastAsia" w:cstheme="minorEastAsia"/>
                <w:b/>
                <w:bCs/>
                <w:spacing w:val="-10"/>
                <w:sz w:val="21"/>
                <w:szCs w:val="21"/>
              </w:rPr>
            </w:pPr>
            <w:r>
              <w:rPr>
                <w:rStyle w:val="41"/>
                <w:rFonts w:hint="eastAsia" w:asciiTheme="minorEastAsia" w:hAnsiTheme="minorEastAsia" w:eastAsiaTheme="minorEastAsia" w:cstheme="minorEastAsia"/>
                <w:b/>
                <w:bCs/>
                <w:spacing w:val="-10"/>
                <w:sz w:val="21"/>
                <w:szCs w:val="21"/>
              </w:rPr>
              <w:t>实训项目</w:t>
            </w:r>
          </w:p>
        </w:tc>
        <w:tc>
          <w:tcPr>
            <w:tcW w:w="1978" w:type="dxa"/>
            <w:vMerge w:val="continue"/>
            <w:shd w:val="clear" w:color="auto" w:fill="FFFFFF"/>
            <w:vAlign w:val="center"/>
          </w:tcPr>
          <w:p>
            <w:pPr>
              <w:keepNext w:val="0"/>
              <w:keepLines w:val="0"/>
              <w:widowControl/>
              <w:suppressLineNumbers w:val="0"/>
              <w:spacing w:before="0" w:beforeAutospacing="0" w:after="0" w:afterAutospacing="0" w:line="380" w:lineRule="exact"/>
              <w:ind w:left="0" w:right="0" w:firstLine="440"/>
              <w:jc w:val="center"/>
              <w:rPr>
                <w:rStyle w:val="41"/>
                <w:rFonts w:hint="eastAsia" w:asciiTheme="minorEastAsia" w:hAnsiTheme="minorEastAsia" w:eastAsiaTheme="minorEastAsia" w:cstheme="minorEastAsia"/>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0" w:hRule="atLeast"/>
          <w:jc w:val="center"/>
        </w:trPr>
        <w:tc>
          <w:tcPr>
            <w:tcW w:w="2061" w:type="dxa"/>
            <w:shd w:val="clear" w:color="auto" w:fill="FFFFFF"/>
            <w:vAlign w:val="center"/>
          </w:tcPr>
          <w:p>
            <w:pPr>
              <w:keepNext w:val="0"/>
              <w:keepLines w:val="0"/>
              <w:widowControl/>
              <w:numPr>
                <w:ilvl w:val="0"/>
                <w:numId w:val="1"/>
              </w:numPr>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德育一、二、三</w:t>
            </w:r>
          </w:p>
          <w:p>
            <w:pPr>
              <w:keepNext w:val="0"/>
              <w:keepLines w:val="0"/>
              <w:widowControl/>
              <w:numPr>
                <w:ilvl w:val="0"/>
                <w:numId w:val="1"/>
              </w:numPr>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就业指导</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3.体育</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4.英语</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5.计算机应用基础</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6.应用文写作</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7．口语</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p>
        </w:tc>
        <w:tc>
          <w:tcPr>
            <w:tcW w:w="1926" w:type="dxa"/>
            <w:shd w:val="clear" w:color="auto" w:fill="FFFFFF"/>
            <w:vAlign w:val="center"/>
          </w:tcPr>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1.汽车基础知识与车型识别；</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2.收银实务；</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3.公路、地铁、高铁站场概况。</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4.服务礼仪</w:t>
            </w:r>
          </w:p>
          <w:p>
            <w:pPr>
              <w:keepNext w:val="0"/>
              <w:keepLines w:val="0"/>
              <w:widowControl/>
              <w:suppressLineNumbers w:val="0"/>
              <w:spacing w:before="0" w:beforeAutospacing="0" w:after="0" w:afterAutospacing="0"/>
              <w:ind w:left="-13" w:leftChars="-6" w:right="44" w:rightChars="20" w:firstLine="396"/>
              <w:jc w:val="left"/>
              <w:rPr>
                <w:rFonts w:hint="eastAsia" w:asciiTheme="minorEastAsia" w:hAnsiTheme="minorEastAsia" w:eastAsiaTheme="minorEastAsia" w:cstheme="minorEastAsia"/>
                <w:bCs/>
                <w:spacing w:val="-6"/>
                <w:sz w:val="21"/>
                <w:szCs w:val="21"/>
              </w:rPr>
            </w:pPr>
          </w:p>
        </w:tc>
        <w:tc>
          <w:tcPr>
            <w:tcW w:w="1719" w:type="dxa"/>
            <w:shd w:val="clear" w:color="auto" w:fill="FFFFFF"/>
            <w:vAlign w:val="center"/>
          </w:tcPr>
          <w:p>
            <w:pPr>
              <w:keepNext w:val="0"/>
              <w:keepLines w:val="0"/>
              <w:widowControl w:val="0"/>
              <w:numPr>
                <w:ilvl w:val="0"/>
                <w:numId w:val="2"/>
              </w:numPr>
              <w:suppressLineNumbers w:val="0"/>
              <w:adjustRightInd/>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公路客运服务</w:t>
            </w:r>
          </w:p>
          <w:p>
            <w:pPr>
              <w:keepNext w:val="0"/>
              <w:keepLines w:val="0"/>
              <w:widowControl w:val="0"/>
              <w:numPr>
                <w:ilvl w:val="0"/>
                <w:numId w:val="2"/>
              </w:numPr>
              <w:suppressLineNumbers w:val="0"/>
              <w:adjustRightInd/>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高速公路收费</w:t>
            </w:r>
          </w:p>
          <w:p>
            <w:pPr>
              <w:keepNext w:val="0"/>
              <w:keepLines w:val="0"/>
              <w:widowControl w:val="0"/>
              <w:numPr>
                <w:ilvl w:val="0"/>
                <w:numId w:val="2"/>
              </w:numPr>
              <w:suppressLineNumbers w:val="0"/>
              <w:adjustRightInd/>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轨道交通运营及客运组织</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4.轨道交通乘务</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p>
        </w:tc>
        <w:tc>
          <w:tcPr>
            <w:tcW w:w="1935" w:type="dxa"/>
            <w:shd w:val="clear" w:color="auto" w:fill="FFFFFF"/>
            <w:vAlign w:val="center"/>
          </w:tcPr>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1.计算机操作训练</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2.收费与点钞实习</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3.服务礼仪训练</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4、售票、行包检测、安检实训</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6.动车乘务实训</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7.顶岗实习</w:t>
            </w:r>
          </w:p>
        </w:tc>
        <w:tc>
          <w:tcPr>
            <w:tcW w:w="1978" w:type="dxa"/>
            <w:shd w:val="clear" w:color="auto" w:fill="FFFFFF"/>
            <w:vAlign w:val="center"/>
          </w:tcPr>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1.异议处理</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2.城市轨道交通客运英语</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3.运输心理学</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4.医疗常识与急救护理</w:t>
            </w:r>
          </w:p>
          <w:p>
            <w:pPr>
              <w:keepNext w:val="0"/>
              <w:keepLines w:val="0"/>
              <w:widowControl/>
              <w:suppressLineNumbers w:val="0"/>
              <w:spacing w:before="0" w:beforeAutospacing="0" w:after="0" w:afterAutospacing="0" w:line="3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5.职业技能考证训练</w:t>
            </w:r>
          </w:p>
        </w:tc>
      </w:tr>
    </w:tbl>
    <w:p>
      <w:pPr>
        <w:pStyle w:val="17"/>
        <w:keepNext w:val="0"/>
        <w:keepLines w:val="0"/>
        <w:pageBreakBefore w:val="0"/>
        <w:widowControl w:val="0"/>
        <w:numPr>
          <w:ilvl w:val="0"/>
          <w:numId w:val="3"/>
        </w:numPr>
        <w:kinsoku/>
        <w:wordWrap/>
        <w:overflowPunct/>
        <w:topLinePunct w:val="0"/>
        <w:autoSpaceDE/>
        <w:autoSpaceDN/>
        <w:bidi w:val="0"/>
        <w:adjustRightInd/>
        <w:snapToGrid/>
        <w:spacing w:before="0" w:after="0"/>
        <w:textAlignment w:val="auto"/>
        <w:outlineLvl w:val="0"/>
        <w:rPr>
          <w:color w:val="000000"/>
          <w:sz w:val="28"/>
          <w:szCs w:val="28"/>
        </w:rPr>
      </w:pPr>
      <w:bookmarkStart w:id="12" w:name="_Toc410401386"/>
      <w:r>
        <w:rPr>
          <w:rFonts w:hint="eastAsia"/>
          <w:color w:val="000000"/>
          <w:sz w:val="28"/>
          <w:szCs w:val="28"/>
        </w:rPr>
        <w:t>专业核心课程简介</w:t>
      </w:r>
      <w:bookmarkEnd w:id="12"/>
      <w:bookmarkStart w:id="13" w:name="_Toc410401387"/>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楷体" w:hAnsi="楷体" w:eastAsia="楷体" w:cs="楷体"/>
          <w:sz w:val="28"/>
          <w:szCs w:val="28"/>
        </w:rPr>
      </w:pPr>
      <w:r>
        <w:rPr>
          <w:rFonts w:hint="eastAsia" w:ascii="楷体" w:hAnsi="楷体" w:eastAsia="楷体" w:cs="楷体"/>
          <w:sz w:val="28"/>
          <w:szCs w:val="28"/>
        </w:rPr>
        <w:t>㈠</w:t>
      </w:r>
      <w:r>
        <w:rPr>
          <w:rFonts w:hint="eastAsia" w:ascii="楷体" w:hAnsi="楷体" w:eastAsia="楷体" w:cs="楷体"/>
          <w:kern w:val="44"/>
          <w:sz w:val="28"/>
          <w:szCs w:val="28"/>
        </w:rPr>
        <w:t>公路客运服务</w:t>
      </w:r>
    </w:p>
    <w:bookmarkEnd w:id="13"/>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本课程总80学时。主要讲授公路客运车站客运组织，旅客服务的基本原理，公路客运站售检票系统、行包检测、安检等的相关知识和基本操作技能，客流组织、票务组织相关知识和作业流程，能运用所学知识进行售票、行包检测、安检、验票、组织上车、旅客引导、危险员检查与处置、托运的办理，以及突发状况下的客流疏散和应急处理方法，确保公路运营企业的日常运营秩序和安全。</w:t>
      </w:r>
    </w:p>
    <w:p>
      <w:pPr>
        <w:pStyle w:val="2"/>
        <w:keepNext/>
        <w:keepLines/>
        <w:pageBreakBefore w:val="0"/>
        <w:widowControl w:val="0"/>
        <w:kinsoku/>
        <w:wordWrap/>
        <w:overflowPunct/>
        <w:topLinePunct w:val="0"/>
        <w:autoSpaceDE/>
        <w:autoSpaceDN/>
        <w:bidi w:val="0"/>
        <w:adjustRightInd/>
        <w:snapToGrid/>
        <w:spacing w:before="0" w:after="0" w:line="480" w:lineRule="exact"/>
        <w:ind w:left="0" w:leftChars="0" w:right="0" w:rightChars="0" w:firstLine="562" w:firstLineChars="200"/>
        <w:textAlignment w:val="auto"/>
        <w:outlineLvl w:val="0"/>
        <w:rPr>
          <w:rFonts w:hint="eastAsia" w:ascii="楷体" w:hAnsi="楷体" w:eastAsia="楷体" w:cs="楷体"/>
          <w:b/>
          <w:bCs/>
          <w:kern w:val="2"/>
          <w:sz w:val="28"/>
          <w:szCs w:val="28"/>
          <w:lang w:val="en-US" w:eastAsia="zh-CN" w:bidi="ar-SA"/>
        </w:rPr>
      </w:pPr>
      <w:r>
        <w:rPr>
          <w:rFonts w:hint="eastAsia" w:ascii="宋体" w:hAnsi="宋体" w:eastAsia="宋体" w:cs="宋体"/>
          <w:sz w:val="28"/>
          <w:szCs w:val="28"/>
        </w:rPr>
        <w:t>㈡</w:t>
      </w:r>
      <w:r>
        <w:rPr>
          <w:rFonts w:hint="eastAsia" w:ascii="楷体" w:hAnsi="楷体" w:eastAsia="楷体" w:cs="楷体"/>
          <w:b/>
          <w:bCs/>
          <w:kern w:val="2"/>
          <w:sz w:val="28"/>
          <w:szCs w:val="28"/>
          <w:lang w:val="en-US" w:eastAsia="zh-CN" w:bidi="ar-SA"/>
        </w:rPr>
        <w:t>高速公路收费</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本课程</w:t>
      </w:r>
      <w:r>
        <w:rPr>
          <w:rFonts w:hint="eastAsia" w:asciiTheme="minorEastAsia" w:hAnsiTheme="minorEastAsia" w:eastAsiaTheme="minorEastAsia" w:cstheme="minorEastAsia"/>
          <w:sz w:val="28"/>
          <w:szCs w:val="28"/>
        </w:rPr>
        <w:t>总160学时。主要</w:t>
      </w:r>
      <w:r>
        <w:rPr>
          <w:rFonts w:hint="eastAsia" w:asciiTheme="minorEastAsia" w:hAnsiTheme="minorEastAsia" w:eastAsiaTheme="minorEastAsia" w:cstheme="minorEastAsia"/>
          <w:color w:val="000000"/>
          <w:sz w:val="28"/>
          <w:szCs w:val="28"/>
        </w:rPr>
        <w:t>讲授高速公路收费亭设备，收费流程，收费礼仪，收费监控，争议处理等，掌握车辆的类型识别，人工收费和不停车收费及结算，</w:t>
      </w:r>
      <w:r>
        <w:rPr>
          <w:rFonts w:hint="eastAsia" w:asciiTheme="minorEastAsia" w:hAnsiTheme="minorEastAsia" w:eastAsiaTheme="minorEastAsia" w:cstheme="minorEastAsia"/>
          <w:sz w:val="28"/>
          <w:szCs w:val="28"/>
        </w:rPr>
        <w:t>交通应急处理预案等，</w:t>
      </w:r>
      <w:r>
        <w:rPr>
          <w:rFonts w:hint="eastAsia" w:asciiTheme="minorEastAsia" w:hAnsiTheme="minorEastAsia" w:eastAsiaTheme="minorEastAsia" w:cstheme="minorEastAsia"/>
          <w:color w:val="000000"/>
          <w:sz w:val="28"/>
          <w:szCs w:val="28"/>
        </w:rPr>
        <w:t>为学生今后从事高速公路收费相关岗位工作奠定基础。</w:t>
      </w:r>
    </w:p>
    <w:p>
      <w:pPr>
        <w:pStyle w:val="2"/>
        <w:keepNext/>
        <w:keepLines/>
        <w:pageBreakBefore w:val="0"/>
        <w:widowControl w:val="0"/>
        <w:kinsoku/>
        <w:wordWrap/>
        <w:overflowPunct/>
        <w:topLinePunct w:val="0"/>
        <w:autoSpaceDE/>
        <w:autoSpaceDN/>
        <w:bidi w:val="0"/>
        <w:adjustRightInd/>
        <w:snapToGrid/>
        <w:spacing w:before="0" w:after="0" w:line="480" w:lineRule="exact"/>
        <w:ind w:left="0" w:leftChars="0" w:right="0" w:rightChars="0" w:firstLine="562" w:firstLineChars="200"/>
        <w:textAlignment w:val="auto"/>
        <w:outlineLvl w:val="0"/>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㈢交通服务礼仪</w:t>
      </w:r>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课程总80学时。本课程本课程主要使学生掌握与人交流，接人待物，行为举止等日常生活中各个方面的礼仪，培养个人良好的气质形象和言谈举止。便于学生在日后生活、工作中的个人交往。同时有利于学生对企业形象的展示。</w:t>
      </w:r>
    </w:p>
    <w:p>
      <w:pPr>
        <w:pStyle w:val="2"/>
        <w:keepNext/>
        <w:keepLines/>
        <w:pageBreakBefore w:val="0"/>
        <w:widowControl w:val="0"/>
        <w:kinsoku/>
        <w:wordWrap/>
        <w:overflowPunct/>
        <w:topLinePunct w:val="0"/>
        <w:autoSpaceDE/>
        <w:autoSpaceDN/>
        <w:bidi w:val="0"/>
        <w:adjustRightInd/>
        <w:snapToGrid/>
        <w:spacing w:before="0" w:after="0" w:line="480" w:lineRule="exact"/>
        <w:ind w:left="0" w:leftChars="0" w:right="31680" w:firstLine="562" w:firstLineChars="200"/>
        <w:textAlignment w:val="auto"/>
        <w:outlineLvl w:val="0"/>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㈣轨道交通乘务</w:t>
      </w:r>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本课程总160学时。以动车为例，使学生了解和熟知轨道交通客运组织的基本理论，从购票及种类，行包检查、安检，月台服务，引导登车，动车上设备使用，争议处理等工作过程进行教学开展，体现一体化，教学做统一。</w:t>
      </w:r>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黑体" w:hAnsi="黑体" w:eastAsia="黑体" w:cs="黑体"/>
          <w:color w:val="000000"/>
          <w:sz w:val="28"/>
          <w:szCs w:val="28"/>
        </w:rPr>
      </w:pPr>
      <w:bookmarkStart w:id="14" w:name="_Toc410401393"/>
      <w:r>
        <w:rPr>
          <w:rFonts w:hint="eastAsia" w:ascii="黑体" w:hAnsi="黑体" w:eastAsia="黑体" w:cs="黑体"/>
          <w:color w:val="000000"/>
          <w:sz w:val="28"/>
          <w:szCs w:val="28"/>
        </w:rPr>
        <w:t>六、职业技能资格证书要求</w:t>
      </w:r>
      <w:bookmarkEnd w:id="14"/>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bidi="ar"/>
        </w:rPr>
        <w:t>⒈</w:t>
      </w:r>
      <w:r>
        <w:rPr>
          <w:rFonts w:hint="eastAsia" w:asciiTheme="minorEastAsia" w:hAnsiTheme="minorEastAsia" w:eastAsiaTheme="minorEastAsia" w:cstheme="minorEastAsia"/>
          <w:sz w:val="28"/>
          <w:szCs w:val="28"/>
        </w:rPr>
        <w:t>收银员五级（初级）；</w:t>
      </w:r>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bidi="ar"/>
        </w:rPr>
        <w:t>⒉</w:t>
      </w:r>
      <w:r>
        <w:rPr>
          <w:rFonts w:hint="eastAsia" w:asciiTheme="minorEastAsia" w:hAnsiTheme="minorEastAsia" w:eastAsiaTheme="minorEastAsia" w:cstheme="minorEastAsia"/>
          <w:sz w:val="28"/>
          <w:szCs w:val="28"/>
        </w:rPr>
        <w:t>高速公路收费员五级。</w:t>
      </w:r>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黑体" w:hAnsi="黑体" w:eastAsia="黑体" w:cs="黑体"/>
          <w:color w:val="000000"/>
          <w:sz w:val="28"/>
          <w:szCs w:val="28"/>
        </w:rPr>
      </w:pPr>
      <w:bookmarkStart w:id="15" w:name="_Toc410401394"/>
      <w:r>
        <w:rPr>
          <w:rFonts w:hint="eastAsia" w:ascii="黑体" w:hAnsi="黑体" w:eastAsia="黑体" w:cs="黑体"/>
          <w:color w:val="000000"/>
          <w:sz w:val="28"/>
          <w:szCs w:val="28"/>
        </w:rPr>
        <w:t>七、人才培养实施</w:t>
      </w:r>
      <w:bookmarkEnd w:id="15"/>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课程体系及教学进程安排（详见第二部分）</w:t>
      </w:r>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黑体" w:hAnsi="黑体" w:eastAsia="黑体" w:cs="黑体"/>
          <w:color w:val="000000"/>
          <w:sz w:val="28"/>
          <w:szCs w:val="28"/>
          <w:lang w:eastAsia="zh-CN"/>
        </w:rPr>
      </w:pPr>
      <w:bookmarkStart w:id="16" w:name="_Toc410401397"/>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黑体" w:hAnsi="黑体" w:eastAsia="黑体" w:cs="黑体"/>
          <w:color w:val="000000"/>
          <w:kern w:val="0"/>
          <w:sz w:val="28"/>
          <w:szCs w:val="28"/>
        </w:rPr>
      </w:pPr>
      <w:r>
        <w:rPr>
          <w:rFonts w:hint="eastAsia" w:ascii="黑体" w:hAnsi="黑体" w:eastAsia="黑体" w:cs="黑体"/>
          <w:color w:val="000000"/>
          <w:sz w:val="28"/>
          <w:szCs w:val="28"/>
          <w:lang w:eastAsia="zh-CN"/>
        </w:rPr>
        <w:t>八</w:t>
      </w:r>
      <w:r>
        <w:rPr>
          <w:rFonts w:hint="eastAsia" w:ascii="黑体" w:hAnsi="黑体" w:eastAsia="黑体" w:cs="黑体"/>
          <w:color w:val="000000"/>
          <w:sz w:val="28"/>
          <w:szCs w:val="28"/>
        </w:rPr>
        <w:t>、</w:t>
      </w:r>
      <w:r>
        <w:rPr>
          <w:rFonts w:hint="eastAsia" w:ascii="黑体" w:hAnsi="黑体" w:eastAsia="黑体" w:cs="黑体"/>
          <w:color w:val="000000"/>
          <w:kern w:val="0"/>
          <w:sz w:val="28"/>
          <w:szCs w:val="28"/>
        </w:rPr>
        <w:t>毕业资格要求</w:t>
      </w:r>
      <w:bookmarkEnd w:id="16"/>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lang w:val="en-US" w:eastAsia="zh-CN" w:bidi="ar"/>
        </w:rPr>
        <w:t>⒈</w:t>
      </w:r>
      <w:r>
        <w:rPr>
          <w:rFonts w:hint="eastAsia" w:asciiTheme="minorEastAsia" w:hAnsiTheme="minorEastAsia" w:eastAsiaTheme="minorEastAsia" w:cstheme="minorEastAsia"/>
          <w:color w:val="000000"/>
          <w:sz w:val="28"/>
          <w:szCs w:val="28"/>
        </w:rPr>
        <w:t>修完</w:t>
      </w:r>
      <w:r>
        <w:rPr>
          <w:rFonts w:hint="eastAsia" w:asciiTheme="minorEastAsia" w:hAnsiTheme="minorEastAsia" w:eastAsiaTheme="minorEastAsia" w:cstheme="minorEastAsia"/>
          <w:bCs/>
          <w:color w:val="000000"/>
          <w:sz w:val="28"/>
          <w:szCs w:val="28"/>
        </w:rPr>
        <w:t>教学进程安排</w:t>
      </w:r>
      <w:r>
        <w:rPr>
          <w:rFonts w:hint="eastAsia" w:asciiTheme="minorEastAsia" w:hAnsiTheme="minorEastAsia" w:eastAsiaTheme="minorEastAsia" w:cstheme="minorEastAsia"/>
          <w:color w:val="000000"/>
          <w:sz w:val="28"/>
          <w:szCs w:val="28"/>
        </w:rPr>
        <w:t>规定的理论课程和实践教学环节，并经考核合格；</w:t>
      </w:r>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lang w:val="en-US" w:eastAsia="zh-CN" w:bidi="ar"/>
        </w:rPr>
        <w:t>⒉</w:t>
      </w:r>
      <w:r>
        <w:rPr>
          <w:rFonts w:hint="eastAsia" w:asciiTheme="minorEastAsia" w:hAnsiTheme="minorEastAsia" w:eastAsiaTheme="minorEastAsia" w:cstheme="minorEastAsia"/>
          <w:color w:val="000000"/>
          <w:sz w:val="28"/>
          <w:szCs w:val="28"/>
        </w:rPr>
        <w:t>获得本《人才培养方案》规定的职业技能资格等级证书；</w:t>
      </w:r>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lang w:val="en-US" w:eastAsia="zh-CN" w:bidi="ar"/>
        </w:rPr>
        <w:t>⒊</w:t>
      </w:r>
      <w:r>
        <w:rPr>
          <w:rFonts w:hint="eastAsia" w:asciiTheme="minorEastAsia" w:hAnsiTheme="minorEastAsia" w:eastAsiaTheme="minorEastAsia" w:cstheme="minorEastAsia"/>
          <w:color w:val="000000"/>
          <w:sz w:val="28"/>
          <w:szCs w:val="28"/>
        </w:rPr>
        <w:t>取得本《人才培养方案》规定的课外实践活动要求的学分；</w:t>
      </w:r>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lang w:val="en-US" w:eastAsia="zh-CN" w:bidi="ar"/>
        </w:rPr>
        <w:t>⒋</w:t>
      </w:r>
      <w:r>
        <w:rPr>
          <w:rFonts w:hint="eastAsia" w:asciiTheme="minorEastAsia" w:hAnsiTheme="minorEastAsia" w:eastAsiaTheme="minorEastAsia" w:cstheme="minorEastAsia"/>
          <w:color w:val="000000"/>
          <w:sz w:val="28"/>
          <w:szCs w:val="28"/>
        </w:rPr>
        <w:t>无学生管理、学籍管理等规章制度中规定不准予毕业的相关记录。</w:t>
      </w:r>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黑体" w:hAnsi="黑体" w:eastAsia="黑体" w:cs="黑体"/>
          <w:color w:val="000000"/>
          <w:kern w:val="0"/>
          <w:sz w:val="28"/>
          <w:szCs w:val="28"/>
        </w:rPr>
      </w:pPr>
      <w:bookmarkStart w:id="17" w:name="_Toc410401398"/>
      <w:r>
        <w:rPr>
          <w:rFonts w:hint="eastAsia" w:ascii="黑体" w:hAnsi="黑体" w:eastAsia="黑体" w:cs="黑体"/>
          <w:color w:val="000000"/>
          <w:kern w:val="0"/>
          <w:sz w:val="28"/>
          <w:szCs w:val="28"/>
          <w:lang w:eastAsia="zh-CN"/>
        </w:rPr>
        <w:t>九</w:t>
      </w:r>
      <w:r>
        <w:rPr>
          <w:rFonts w:hint="eastAsia" w:ascii="黑体" w:hAnsi="黑体" w:eastAsia="黑体" w:cs="黑体"/>
          <w:color w:val="000000"/>
          <w:kern w:val="0"/>
          <w:sz w:val="28"/>
          <w:szCs w:val="28"/>
        </w:rPr>
        <w:t>、培养方案实施保障</w:t>
      </w:r>
      <w:bookmarkEnd w:id="17"/>
    </w:p>
    <w:p>
      <w:pPr>
        <w:pStyle w:val="2"/>
        <w:keepNext/>
        <w:keepLines/>
        <w:pageBreakBefore w:val="0"/>
        <w:widowControl w:val="0"/>
        <w:kinsoku/>
        <w:wordWrap/>
        <w:overflowPunct/>
        <w:topLinePunct w:val="0"/>
        <w:autoSpaceDE/>
        <w:autoSpaceDN/>
        <w:bidi w:val="0"/>
        <w:adjustRightInd/>
        <w:snapToGrid/>
        <w:spacing w:before="0" w:after="0" w:line="480" w:lineRule="exact"/>
        <w:ind w:left="0" w:leftChars="0" w:right="0" w:rightChars="0" w:firstLine="562" w:firstLineChars="200"/>
        <w:textAlignment w:val="auto"/>
        <w:outlineLvl w:val="0"/>
        <w:rPr>
          <w:rFonts w:hint="eastAsia" w:ascii="楷体" w:hAnsi="楷体" w:eastAsia="楷体" w:cs="楷体"/>
          <w:sz w:val="28"/>
          <w:szCs w:val="28"/>
        </w:rPr>
      </w:pPr>
      <w:bookmarkStart w:id="18" w:name="_Toc410401399"/>
      <w:r>
        <w:rPr>
          <w:rFonts w:hint="eastAsia" w:ascii="楷体" w:hAnsi="楷体" w:eastAsia="楷体" w:cs="楷体"/>
          <w:sz w:val="28"/>
          <w:szCs w:val="28"/>
        </w:rPr>
        <w:t>㈠教学团队保障</w:t>
      </w:r>
      <w:bookmarkEnd w:id="18"/>
    </w:p>
    <w:p>
      <w:pPr>
        <w:pageBreakBefore w:val="0"/>
        <w:kinsoku/>
        <w:wordWrap/>
        <w:overflowPunct/>
        <w:topLinePunct w:val="0"/>
        <w:bidi w:val="0"/>
        <w:spacing w:after="0" w:line="48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sz w:val="28"/>
          <w:szCs w:val="28"/>
          <w:lang w:val="en-US" w:eastAsia="zh-CN" w:bidi="ar"/>
        </w:rPr>
        <w:t>⒈</w:t>
      </w:r>
      <w:r>
        <w:rPr>
          <w:rFonts w:hint="eastAsia" w:asciiTheme="minorEastAsia" w:hAnsiTheme="minorEastAsia" w:eastAsiaTheme="minorEastAsia" w:cstheme="minorEastAsia"/>
          <w:b w:val="0"/>
          <w:bCs/>
          <w:sz w:val="28"/>
          <w:szCs w:val="28"/>
        </w:rPr>
        <w:t>专任教师要求</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⑴</w:t>
      </w:r>
      <w:r>
        <w:rPr>
          <w:rFonts w:hint="eastAsia" w:asciiTheme="minorEastAsia" w:hAnsiTheme="minorEastAsia" w:eastAsiaTheme="minorEastAsia" w:cstheme="minorEastAsia"/>
          <w:bCs/>
          <w:sz w:val="28"/>
          <w:szCs w:val="28"/>
        </w:rPr>
        <w:t>具备轨道交通运营管理专业或相关专业工作经历，大学本科及以上学历，具有教师资格证书；</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⑵</w:t>
      </w:r>
      <w:r>
        <w:rPr>
          <w:rFonts w:hint="eastAsia" w:asciiTheme="minorEastAsia" w:hAnsiTheme="minorEastAsia" w:eastAsiaTheme="minorEastAsia" w:cstheme="minorEastAsia"/>
          <w:bCs/>
          <w:sz w:val="28"/>
          <w:szCs w:val="28"/>
        </w:rPr>
        <w:t>具备本专业四级及以上职业资格证书或相应技术职称；</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⑶</w:t>
      </w:r>
      <w:r>
        <w:rPr>
          <w:rFonts w:hint="eastAsia" w:asciiTheme="minorEastAsia" w:hAnsiTheme="minorEastAsia" w:eastAsiaTheme="minorEastAsia" w:cstheme="minorEastAsia"/>
          <w:bCs/>
          <w:sz w:val="28"/>
          <w:szCs w:val="28"/>
        </w:rPr>
        <w:t>专任教师中“双师”素质教师比例不低于70%；</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⑷</w:t>
      </w:r>
      <w:r>
        <w:rPr>
          <w:rFonts w:hint="eastAsia" w:asciiTheme="minorEastAsia" w:hAnsiTheme="minorEastAsia" w:eastAsiaTheme="minorEastAsia" w:cstheme="minorEastAsia"/>
          <w:bCs/>
          <w:sz w:val="28"/>
          <w:szCs w:val="28"/>
        </w:rPr>
        <w:t>具备开发职业课程、组织与实施教学的能力；</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⑸</w:t>
      </w:r>
      <w:r>
        <w:rPr>
          <w:rFonts w:hint="eastAsia" w:asciiTheme="minorEastAsia" w:hAnsiTheme="minorEastAsia" w:eastAsiaTheme="minorEastAsia" w:cstheme="minorEastAsia"/>
          <w:bCs/>
          <w:sz w:val="28"/>
          <w:szCs w:val="28"/>
        </w:rPr>
        <w:t>具备指导学生生产性实训、技能大赛的能力；</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⑹</w:t>
      </w:r>
      <w:r>
        <w:rPr>
          <w:rFonts w:hint="eastAsia" w:asciiTheme="minorEastAsia" w:hAnsiTheme="minorEastAsia" w:eastAsiaTheme="minorEastAsia" w:cstheme="minorEastAsia"/>
          <w:bCs/>
          <w:sz w:val="28"/>
          <w:szCs w:val="28"/>
        </w:rPr>
        <w:t>专业教师每年到现场实践锻炼应不少于一个月。</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lang w:val="en-US" w:eastAsia="zh-CN" w:bidi="ar"/>
        </w:rPr>
        <w:t>⒉</w:t>
      </w:r>
      <w:r>
        <w:rPr>
          <w:rFonts w:hint="eastAsia" w:asciiTheme="minorEastAsia" w:hAnsiTheme="minorEastAsia" w:eastAsiaTheme="minorEastAsia" w:cstheme="minorEastAsia"/>
          <w:b w:val="0"/>
          <w:bCs w:val="0"/>
          <w:sz w:val="28"/>
          <w:szCs w:val="28"/>
        </w:rPr>
        <w:t>兼职教师要求</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⑴</w:t>
      </w:r>
      <w:r>
        <w:rPr>
          <w:rFonts w:hint="eastAsia" w:asciiTheme="minorEastAsia" w:hAnsiTheme="minorEastAsia" w:eastAsiaTheme="minorEastAsia" w:cstheme="minorEastAsia"/>
          <w:bCs/>
          <w:sz w:val="28"/>
          <w:szCs w:val="28"/>
        </w:rPr>
        <w:t>交通运营相关企业的能工巧匠或技术能手，技师从事相关专业工作3年以上；</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⑵</w:t>
      </w:r>
      <w:r>
        <w:rPr>
          <w:rFonts w:hint="eastAsia" w:asciiTheme="minorEastAsia" w:hAnsiTheme="minorEastAsia" w:eastAsiaTheme="minorEastAsia" w:cstheme="minorEastAsia"/>
          <w:bCs/>
          <w:sz w:val="28"/>
          <w:szCs w:val="28"/>
        </w:rPr>
        <w:t>具有良好的政治思想素质和职业道德，能做到教书育人，为人师表；</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⑶</w:t>
      </w:r>
      <w:r>
        <w:rPr>
          <w:rFonts w:hint="eastAsia" w:asciiTheme="minorEastAsia" w:hAnsiTheme="minorEastAsia" w:eastAsiaTheme="minorEastAsia" w:cstheme="minorEastAsia"/>
          <w:bCs/>
          <w:sz w:val="28"/>
          <w:szCs w:val="28"/>
        </w:rPr>
        <w:t>具备一定的组织与实施教学的能力；</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⑷</w:t>
      </w:r>
      <w:r>
        <w:rPr>
          <w:rFonts w:hint="eastAsia" w:asciiTheme="minorEastAsia" w:hAnsiTheme="minorEastAsia" w:eastAsiaTheme="minorEastAsia" w:cstheme="minorEastAsia"/>
          <w:bCs/>
          <w:sz w:val="28"/>
          <w:szCs w:val="28"/>
        </w:rPr>
        <w:t>身体健康，热心教育事业，责任心强。</w:t>
      </w:r>
    </w:p>
    <w:p>
      <w:pPr>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lang w:val="en-US" w:eastAsia="zh-CN" w:bidi="ar"/>
        </w:rPr>
        <w:t>⒊</w:t>
      </w:r>
      <w:r>
        <w:rPr>
          <w:rFonts w:hint="eastAsia" w:asciiTheme="minorEastAsia" w:hAnsiTheme="minorEastAsia" w:eastAsiaTheme="minorEastAsia" w:cstheme="minorEastAsia"/>
          <w:b w:val="0"/>
          <w:bCs w:val="0"/>
          <w:sz w:val="28"/>
          <w:szCs w:val="28"/>
        </w:rPr>
        <w:t>专业师生比</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专业教师与学生的比例要求为1:19。</w:t>
      </w:r>
    </w:p>
    <w:p>
      <w:pPr>
        <w:pStyle w:val="2"/>
        <w:keepNext/>
        <w:keepLines/>
        <w:pageBreakBefore w:val="0"/>
        <w:widowControl w:val="0"/>
        <w:kinsoku/>
        <w:wordWrap/>
        <w:overflowPunct/>
        <w:topLinePunct w:val="0"/>
        <w:autoSpaceDE/>
        <w:autoSpaceDN/>
        <w:bidi w:val="0"/>
        <w:adjustRightInd/>
        <w:snapToGrid/>
        <w:spacing w:before="0" w:after="0" w:line="480" w:lineRule="exact"/>
        <w:ind w:left="0" w:leftChars="0" w:right="0" w:rightChars="0" w:firstLine="562" w:firstLineChars="200"/>
        <w:textAlignment w:val="auto"/>
        <w:outlineLvl w:val="0"/>
        <w:rPr>
          <w:rFonts w:hint="eastAsia" w:ascii="楷体" w:hAnsi="楷体" w:eastAsia="楷体" w:cs="楷体"/>
          <w:sz w:val="28"/>
          <w:szCs w:val="28"/>
        </w:rPr>
      </w:pPr>
      <w:bookmarkStart w:id="19" w:name="_Toc410401400"/>
      <w:r>
        <w:rPr>
          <w:rFonts w:hint="eastAsia" w:ascii="楷体" w:hAnsi="楷体" w:eastAsia="楷体" w:cs="楷体"/>
          <w:sz w:val="28"/>
          <w:szCs w:val="28"/>
        </w:rPr>
        <w:t>㈡实验实训条件保障</w:t>
      </w:r>
      <w:bookmarkEnd w:id="19"/>
    </w:p>
    <w:p>
      <w:pPr>
        <w:pageBreakBefore w:val="0"/>
        <w:kinsoku/>
        <w:wordWrap/>
        <w:overflowPunct/>
        <w:topLinePunct w:val="0"/>
        <w:autoSpaceDE/>
        <w:autoSpaceDN/>
        <w:bidi w:val="0"/>
        <w:spacing w:line="480" w:lineRule="exact"/>
        <w:ind w:firstLine="560" w:firstLineChars="200"/>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⒈</w:t>
      </w:r>
      <w:r>
        <w:rPr>
          <w:rFonts w:hint="eastAsia" w:asciiTheme="minorEastAsia" w:hAnsiTheme="minorEastAsia" w:eastAsiaTheme="minorEastAsia" w:cstheme="minorEastAsia"/>
          <w:b w:val="0"/>
          <w:bCs w:val="0"/>
          <w:color w:val="000000"/>
          <w:sz w:val="28"/>
          <w:szCs w:val="28"/>
        </w:rPr>
        <w:t>校内实训基地</w:t>
      </w:r>
    </w:p>
    <w:p>
      <w:pPr>
        <w:keepNext w:val="0"/>
        <w:keepLines w:val="0"/>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bookmarkStart w:id="20" w:name="_Toc196477500"/>
      <w:r>
        <w:rPr>
          <w:rFonts w:hint="eastAsia" w:asciiTheme="minorEastAsia" w:hAnsiTheme="minorEastAsia" w:eastAsiaTheme="minorEastAsia" w:cstheme="minorEastAsia"/>
          <w:bCs/>
          <w:sz w:val="28"/>
          <w:szCs w:val="28"/>
        </w:rPr>
        <w:t>为满足人才培养方案中的课程实验、技能实训要求，院校需建设一定数量和规格的校内演练实训室，不少于150人同时实训，设立如下实训室</w:t>
      </w:r>
      <w:bookmarkEnd w:id="20"/>
      <w:r>
        <w:rPr>
          <w:rFonts w:hint="eastAsia" w:asciiTheme="minorEastAsia" w:hAnsiTheme="minorEastAsia" w:eastAsiaTheme="minorEastAsia" w:cstheme="minorEastAsia"/>
          <w:bCs/>
          <w:sz w:val="28"/>
          <w:szCs w:val="28"/>
        </w:rPr>
        <w:t>：</w:t>
      </w:r>
    </w:p>
    <w:p>
      <w:pPr>
        <w:keepNext w:val="0"/>
        <w:keepLines w:val="0"/>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⑴</w:t>
      </w:r>
      <w:r>
        <w:rPr>
          <w:rFonts w:hint="eastAsia" w:asciiTheme="minorEastAsia" w:hAnsiTheme="minorEastAsia" w:eastAsiaTheme="minorEastAsia" w:cstheme="minorEastAsia"/>
          <w:bCs/>
          <w:sz w:val="28"/>
          <w:szCs w:val="28"/>
        </w:rPr>
        <w:t>服务礼仪实训室</w:t>
      </w:r>
    </w:p>
    <w:p>
      <w:pPr>
        <w:keepNext w:val="0"/>
        <w:keepLines w:val="0"/>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⑵</w:t>
      </w:r>
      <w:r>
        <w:rPr>
          <w:rFonts w:hint="eastAsia" w:asciiTheme="minorEastAsia" w:hAnsiTheme="minorEastAsia" w:eastAsiaTheme="minorEastAsia" w:cstheme="minorEastAsia"/>
          <w:bCs/>
          <w:sz w:val="28"/>
          <w:szCs w:val="28"/>
        </w:rPr>
        <w:t>公路客货运实训室</w:t>
      </w:r>
    </w:p>
    <w:p>
      <w:pPr>
        <w:keepNext w:val="0"/>
        <w:keepLines w:val="0"/>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⑶</w:t>
      </w:r>
      <w:r>
        <w:rPr>
          <w:rFonts w:hint="eastAsia" w:asciiTheme="minorEastAsia" w:hAnsiTheme="minorEastAsia" w:eastAsiaTheme="minorEastAsia" w:cstheme="minorEastAsia"/>
          <w:bCs/>
          <w:sz w:val="28"/>
          <w:szCs w:val="28"/>
        </w:rPr>
        <w:t>高速公路收费实训室</w:t>
      </w:r>
    </w:p>
    <w:p>
      <w:pPr>
        <w:keepNext w:val="0"/>
        <w:keepLines w:val="0"/>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⑷</w:t>
      </w:r>
      <w:r>
        <w:rPr>
          <w:rFonts w:hint="eastAsia" w:asciiTheme="minorEastAsia" w:hAnsiTheme="minorEastAsia" w:eastAsiaTheme="minorEastAsia" w:cstheme="minorEastAsia"/>
          <w:bCs/>
          <w:sz w:val="28"/>
          <w:szCs w:val="28"/>
        </w:rPr>
        <w:t>公路、地铁、动车站场售票、行包检测、安检、动车调度电子沙盘等实训室</w:t>
      </w:r>
    </w:p>
    <w:p>
      <w:pPr>
        <w:keepNext w:val="0"/>
        <w:keepLines w:val="0"/>
        <w:pageBreakBefore w:val="0"/>
        <w:kinsoku/>
        <w:wordWrap/>
        <w:overflowPunct/>
        <w:topLinePunct w:val="0"/>
        <w:autoSpaceDE/>
        <w:autoSpaceDN/>
        <w:bidi w:val="0"/>
        <w:spacing w:after="0" w:line="48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bidi="ar"/>
        </w:rPr>
        <w:t>⑸</w:t>
      </w:r>
      <w:r>
        <w:rPr>
          <w:rFonts w:hint="eastAsia" w:asciiTheme="minorEastAsia" w:hAnsiTheme="minorEastAsia" w:eastAsiaTheme="minorEastAsia" w:cstheme="minorEastAsia"/>
          <w:bCs/>
          <w:sz w:val="28"/>
          <w:szCs w:val="28"/>
        </w:rPr>
        <w:t>动车及车站实训室</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⒉</w:t>
      </w:r>
      <w:r>
        <w:rPr>
          <w:rFonts w:hint="eastAsia" w:asciiTheme="minorEastAsia" w:hAnsiTheme="minorEastAsia" w:eastAsiaTheme="minorEastAsia" w:cstheme="minorEastAsia"/>
          <w:b w:val="0"/>
          <w:bCs w:val="0"/>
          <w:color w:val="000000"/>
          <w:sz w:val="28"/>
          <w:szCs w:val="28"/>
        </w:rPr>
        <w:t>校外实习基地</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专业与企业共建校外实训基地，制定校企共管办法，规范基地运作。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right="0" w:firstLine="562" w:firstLineChars="200"/>
        <w:jc w:val="both"/>
        <w:textAlignment w:val="auto"/>
        <w:rPr>
          <w:rFonts w:hint="eastAsia" w:ascii="楷体" w:hAnsi="楷体" w:eastAsia="楷体" w:cs="楷体"/>
          <w:b/>
          <w:bCs/>
          <w:sz w:val="28"/>
          <w:szCs w:val="28"/>
        </w:rPr>
      </w:pPr>
      <w:bookmarkStart w:id="21" w:name="_Toc410401401"/>
      <w:r>
        <w:rPr>
          <w:rFonts w:hint="eastAsia" w:ascii="楷体" w:hAnsi="楷体" w:eastAsia="楷体" w:cs="楷体"/>
          <w:b/>
          <w:bCs/>
          <w:kern w:val="2"/>
          <w:sz w:val="28"/>
          <w:szCs w:val="28"/>
          <w:lang w:val="en-US" w:eastAsia="zh-CN" w:bidi="ar"/>
        </w:rPr>
        <w:t>㈢</w:t>
      </w:r>
      <w:r>
        <w:rPr>
          <w:rFonts w:hint="eastAsia" w:ascii="楷体" w:hAnsi="楷体" w:eastAsia="楷体" w:cs="楷体"/>
          <w:b/>
          <w:bCs/>
          <w:sz w:val="28"/>
          <w:szCs w:val="28"/>
        </w:rPr>
        <w:t>管理制度保障</w:t>
      </w:r>
      <w:bookmarkEnd w:id="21"/>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为保障专业人才培养方案顺利实施，保证教学质量，丰富专业建设成果，需要建立系列的规章制度，包括常规教学管理制度和专业建设管理制度。</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⒈</w:t>
      </w:r>
      <w:r>
        <w:rPr>
          <w:rFonts w:hint="eastAsia" w:asciiTheme="minorEastAsia" w:hAnsiTheme="minorEastAsia" w:eastAsiaTheme="minorEastAsia" w:cstheme="minorEastAsia"/>
          <w:b w:val="0"/>
          <w:bCs w:val="0"/>
          <w:color w:val="000000"/>
          <w:sz w:val="28"/>
          <w:szCs w:val="28"/>
        </w:rPr>
        <w:t>常规教学管理制度</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⑴</w:t>
      </w:r>
      <w:r>
        <w:rPr>
          <w:rFonts w:hint="eastAsia" w:asciiTheme="minorEastAsia" w:hAnsiTheme="minorEastAsia" w:eastAsiaTheme="minorEastAsia" w:cstheme="minorEastAsia"/>
          <w:b w:val="0"/>
          <w:bCs w:val="0"/>
          <w:color w:val="000000"/>
          <w:sz w:val="28"/>
          <w:szCs w:val="28"/>
        </w:rPr>
        <w:t>教学管理机构</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bCs w:val="0"/>
          <w:color w:val="000000"/>
          <w:sz w:val="28"/>
          <w:szCs w:val="28"/>
        </w:rPr>
        <w:t>形成学院、教学系、专业负责人三级职责明确的教学管理机构。学校层面由教务处、督导室负责监督与指导，教学系层面有主管领导、系</w:t>
      </w:r>
      <w:r>
        <w:rPr>
          <w:rFonts w:hint="eastAsia" w:asciiTheme="minorEastAsia" w:hAnsiTheme="minorEastAsia" w:eastAsiaTheme="minorEastAsia" w:cstheme="minorEastAsia"/>
          <w:color w:val="000000"/>
          <w:sz w:val="28"/>
          <w:szCs w:val="28"/>
        </w:rPr>
        <w:t>办主任进行管理与部署，专业层面有专业负责人具体实施。</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⑵</w:t>
      </w:r>
      <w:r>
        <w:rPr>
          <w:rFonts w:hint="eastAsia" w:asciiTheme="minorEastAsia" w:hAnsiTheme="minorEastAsia" w:eastAsiaTheme="minorEastAsia" w:cstheme="minorEastAsia"/>
          <w:b w:val="0"/>
          <w:bCs w:val="0"/>
          <w:color w:val="000000"/>
          <w:sz w:val="28"/>
          <w:szCs w:val="28"/>
        </w:rPr>
        <w:t>教学质量评价体系</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按学院教学质量评价体系评教与评学。</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sz w:val="28"/>
          <w:szCs w:val="28"/>
          <w:lang w:val="en-US" w:eastAsia="zh-CN" w:bidi="ar"/>
        </w:rPr>
        <w:t>⑶</w:t>
      </w:r>
      <w:r>
        <w:rPr>
          <w:rFonts w:hint="eastAsia" w:asciiTheme="minorEastAsia" w:hAnsiTheme="minorEastAsia" w:eastAsiaTheme="minorEastAsia" w:cstheme="minorEastAsia"/>
          <w:b w:val="0"/>
          <w:bCs w:val="0"/>
          <w:color w:val="000000"/>
          <w:sz w:val="28"/>
          <w:szCs w:val="28"/>
        </w:rPr>
        <w:t>教学过程管理方式</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形成过程管理，在期初、期中、期末、考试、总结等环节实施抽查，确保教学正常运行。</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⑷</w:t>
      </w:r>
      <w:r>
        <w:rPr>
          <w:rFonts w:hint="eastAsia" w:asciiTheme="minorEastAsia" w:hAnsiTheme="minorEastAsia" w:eastAsiaTheme="minorEastAsia" w:cstheme="minorEastAsia"/>
          <w:b w:val="0"/>
          <w:bCs w:val="0"/>
          <w:color w:val="000000"/>
          <w:sz w:val="28"/>
          <w:szCs w:val="28"/>
        </w:rPr>
        <w:t>实训教学运行管理</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建立《实训室人员岗位职责》、《实训室场地管理规定》、《设备</w:t>
      </w: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安全操作规范》、《实训教学规范要求》等规章制度，保证实践教学的</w:t>
      </w: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有序实施。</w:t>
      </w:r>
    </w:p>
    <w:p>
      <w:pPr>
        <w:keepNext w:val="0"/>
        <w:keepLines w:val="0"/>
        <w:pageBreakBefore w:val="0"/>
        <w:widowControl/>
        <w:kinsoku/>
        <w:wordWrap/>
        <w:overflowPunct/>
        <w:topLinePunct w:val="0"/>
        <w:autoSpaceDE w:val="0"/>
        <w:autoSpaceDN w:val="0"/>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⒉</w:t>
      </w:r>
      <w:r>
        <w:rPr>
          <w:rFonts w:hint="eastAsia" w:asciiTheme="minorEastAsia" w:hAnsiTheme="minorEastAsia" w:eastAsiaTheme="minorEastAsia" w:cstheme="minorEastAsia"/>
          <w:b w:val="0"/>
          <w:bCs w:val="0"/>
          <w:color w:val="000000"/>
          <w:sz w:val="28"/>
          <w:szCs w:val="28"/>
        </w:rPr>
        <w:t>专业建设保障制度</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⑴</w:t>
      </w:r>
      <w:r>
        <w:rPr>
          <w:rFonts w:hint="eastAsia" w:asciiTheme="minorEastAsia" w:hAnsiTheme="minorEastAsia" w:eastAsiaTheme="minorEastAsia" w:cstheme="minorEastAsia"/>
          <w:b w:val="0"/>
          <w:bCs w:val="0"/>
          <w:color w:val="000000"/>
          <w:sz w:val="28"/>
          <w:szCs w:val="28"/>
        </w:rPr>
        <w:t>实践教学保障措施</w:t>
      </w:r>
    </w:p>
    <w:p>
      <w:pPr>
        <w:keepNext w:val="0"/>
        <w:keepLines w:val="0"/>
        <w:pageBreakBefore w:val="0"/>
        <w:kinsoku/>
        <w:wordWrap/>
        <w:overflowPunct/>
        <w:topLinePunct w:val="0"/>
        <w:bidi w:val="0"/>
        <w:spacing w:after="0" w:line="480" w:lineRule="exact"/>
        <w:ind w:firstLine="560" w:firstLineChars="200"/>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为确保学生掌握扎实的实践技能，建立课程教学效果和专业培养结果的考核，实行目标效果考核，建立实践教学保障制度。</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⑵</w:t>
      </w:r>
      <w:r>
        <w:rPr>
          <w:rFonts w:hint="eastAsia" w:asciiTheme="minorEastAsia" w:hAnsiTheme="minorEastAsia" w:eastAsiaTheme="minorEastAsia" w:cstheme="minorEastAsia"/>
          <w:b w:val="0"/>
          <w:bCs w:val="0"/>
          <w:color w:val="000000"/>
          <w:sz w:val="28"/>
          <w:szCs w:val="28"/>
        </w:rPr>
        <w:t>课程建设保障措施</w:t>
      </w:r>
    </w:p>
    <w:p>
      <w:pPr>
        <w:keepNext w:val="0"/>
        <w:keepLines w:val="0"/>
        <w:pageBreakBefore w:val="0"/>
        <w:kinsoku/>
        <w:wordWrap/>
        <w:overflowPunct/>
        <w:topLinePunct w:val="0"/>
        <w:bidi w:val="0"/>
        <w:spacing w:after="0" w:line="480" w:lineRule="exact"/>
        <w:ind w:firstLine="560" w:firstLineChars="200"/>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课程建设是专业人才培养方案实施的重要基础，专业对课程建设应做出科学合理的安排，逐步将专业主干课程建设成为精品课程。</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⑶</w:t>
      </w:r>
      <w:r>
        <w:rPr>
          <w:rFonts w:hint="eastAsia" w:asciiTheme="minorEastAsia" w:hAnsiTheme="minorEastAsia" w:eastAsiaTheme="minorEastAsia" w:cstheme="minorEastAsia"/>
          <w:b w:val="0"/>
          <w:bCs w:val="0"/>
          <w:color w:val="000000"/>
          <w:sz w:val="28"/>
          <w:szCs w:val="28"/>
        </w:rPr>
        <w:t>专业团队建设保障措施</w:t>
      </w:r>
    </w:p>
    <w:p>
      <w:pPr>
        <w:keepNext w:val="0"/>
        <w:keepLines w:val="0"/>
        <w:pageBreakBefore w:val="0"/>
        <w:kinsoku/>
        <w:wordWrap/>
        <w:overflowPunct/>
        <w:topLinePunct w:val="0"/>
        <w:bidi w:val="0"/>
        <w:spacing w:after="0" w:line="480" w:lineRule="exact"/>
        <w:ind w:firstLine="560" w:firstLineChars="200"/>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人才培养方案专业团队素质要求较高，要从引进和培养两方面加强师资队伍建设工作。</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sz w:val="28"/>
          <w:szCs w:val="28"/>
          <w:lang w:val="en-US" w:eastAsia="zh-CN" w:bidi="ar"/>
        </w:rPr>
        <w:t>⑷</w:t>
      </w:r>
      <w:r>
        <w:rPr>
          <w:rFonts w:hint="eastAsia" w:asciiTheme="minorEastAsia" w:hAnsiTheme="minorEastAsia" w:eastAsiaTheme="minorEastAsia" w:cstheme="minorEastAsia"/>
          <w:b w:val="0"/>
          <w:bCs w:val="0"/>
          <w:color w:val="000000"/>
          <w:sz w:val="28"/>
          <w:szCs w:val="28"/>
        </w:rPr>
        <w:t>校企合作保障措施</w:t>
      </w:r>
    </w:p>
    <w:p>
      <w:pPr>
        <w:keepNext w:val="0"/>
        <w:keepLines w:val="0"/>
        <w:pageBreakBefore w:val="0"/>
        <w:kinsoku/>
        <w:wordWrap/>
        <w:overflowPunct/>
        <w:topLinePunct w:val="0"/>
        <w:bidi w:val="0"/>
        <w:spacing w:after="0" w:line="480" w:lineRule="exact"/>
        <w:ind w:firstLine="560" w:firstLineChars="200"/>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开展“校企合作、工学结合”，为培养学生职业能力提供必要条件。</w:t>
      </w:r>
    </w:p>
    <w:p>
      <w:pPr>
        <w:pStyle w:val="17"/>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0"/>
        <w:rPr>
          <w:rFonts w:hint="eastAsia" w:ascii="黑体" w:hAnsi="黑体" w:eastAsia="黑体" w:cs="黑体"/>
          <w:color w:val="000000"/>
          <w:sz w:val="28"/>
          <w:szCs w:val="28"/>
        </w:rPr>
      </w:pPr>
      <w:bookmarkStart w:id="22" w:name="_Toc410401402"/>
      <w:r>
        <w:rPr>
          <w:rFonts w:hint="eastAsia" w:ascii="黑体" w:hAnsi="黑体" w:eastAsia="黑体" w:cs="黑体"/>
          <w:color w:val="000000"/>
          <w:sz w:val="28"/>
          <w:szCs w:val="28"/>
        </w:rPr>
        <w:t>十、编制说明</w:t>
      </w:r>
      <w:bookmarkEnd w:id="22"/>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562" w:firstLineChars="200"/>
        <w:jc w:val="both"/>
        <w:textAlignment w:val="auto"/>
        <w:outlineLvl w:val="9"/>
        <w:rPr>
          <w:rFonts w:hint="eastAsia" w:ascii="楷体" w:hAnsi="楷体" w:eastAsia="楷体" w:cs="楷体"/>
          <w:b/>
          <w:bCs/>
          <w:sz w:val="28"/>
          <w:szCs w:val="28"/>
        </w:rPr>
      </w:pPr>
      <w:bookmarkStart w:id="23" w:name="_Toc410401403"/>
      <w:r>
        <w:rPr>
          <w:rFonts w:hint="eastAsia" w:ascii="楷体" w:hAnsi="楷体" w:eastAsia="楷体" w:cs="楷体"/>
          <w:b/>
          <w:bCs/>
          <w:kern w:val="2"/>
          <w:sz w:val="28"/>
          <w:szCs w:val="28"/>
          <w:lang w:val="en-US" w:eastAsia="zh-CN" w:bidi="ar"/>
        </w:rPr>
        <w:t>㈠</w:t>
      </w:r>
      <w:r>
        <w:rPr>
          <w:rFonts w:hint="eastAsia" w:ascii="楷体" w:hAnsi="楷体" w:eastAsia="楷体" w:cs="楷体"/>
          <w:b/>
          <w:bCs/>
          <w:sz w:val="28"/>
          <w:szCs w:val="28"/>
        </w:rPr>
        <w:t>编制依据</w:t>
      </w:r>
      <w:bookmarkEnd w:id="23"/>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根据广西教育厅，2015年度广西示范特色专业及实训基地建设立项书和建设方案编制。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562" w:firstLineChars="200"/>
        <w:jc w:val="both"/>
        <w:textAlignment w:val="auto"/>
        <w:outlineLvl w:val="9"/>
        <w:rPr>
          <w:rFonts w:hint="eastAsia" w:ascii="楷体" w:hAnsi="楷体" w:eastAsia="楷体" w:cs="楷体"/>
          <w:b/>
          <w:bCs/>
          <w:kern w:val="2"/>
          <w:sz w:val="28"/>
          <w:szCs w:val="28"/>
          <w:lang w:val="en-US" w:eastAsia="zh-CN" w:bidi="ar"/>
        </w:rPr>
      </w:pPr>
      <w:bookmarkStart w:id="24" w:name="_Toc410401404"/>
      <w:r>
        <w:rPr>
          <w:rFonts w:hint="eastAsia" w:ascii="楷体" w:hAnsi="楷体" w:eastAsia="楷体" w:cs="楷体"/>
          <w:b/>
          <w:bCs/>
          <w:kern w:val="2"/>
          <w:sz w:val="28"/>
          <w:szCs w:val="28"/>
          <w:lang w:val="en-US" w:eastAsia="zh-CN" w:bidi="ar"/>
        </w:rPr>
        <w:t>㈡实施说明</w:t>
      </w:r>
      <w:bookmarkEnd w:id="24"/>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⒈专业人才培养方案在一个教学周期内相对稳定，在市场调研的基础上，根据人才需求情况，下一个教学周期可做适当调整；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⒉人才培养方案是教学计划编制的依据，制定教学计划时，根据教学实际情况允许有不超过10%的变动；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⒊着力开发体现中高职衔接，成长阶梯的专业课程；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
        </w:rPr>
        <w:sectPr>
          <w:headerReference r:id="rId3" w:type="default"/>
          <w:footerReference r:id="rId4" w:type="default"/>
          <w:pgSz w:w="11906" w:h="16838"/>
          <w:pgMar w:top="1440" w:right="1474" w:bottom="1440" w:left="1587" w:header="851" w:footer="992" w:gutter="0"/>
          <w:cols w:space="0" w:num="1"/>
          <w:rtlGutter w:val="0"/>
          <w:docGrid w:type="lines" w:linePitch="312" w:charSpace="0"/>
        </w:sectPr>
      </w:pPr>
      <w:r>
        <w:rPr>
          <w:rFonts w:hint="eastAsia" w:asciiTheme="minorEastAsia" w:hAnsiTheme="minorEastAsia" w:eastAsiaTheme="minorEastAsia" w:cstheme="minorEastAsia"/>
          <w:kern w:val="2"/>
          <w:sz w:val="28"/>
          <w:szCs w:val="28"/>
          <w:lang w:val="en-US" w:eastAsia="zh-CN" w:bidi="ar"/>
        </w:rPr>
        <w:t>⒋紧密联系相关企业，建立稳定可靠的校外实训基地和顶岗实习基地，拓展本专业教学空间。</w:t>
      </w:r>
    </w:p>
    <w:p>
      <w:pPr>
        <w:rPr>
          <w:b/>
          <w:bCs/>
        </w:rPr>
      </w:pPr>
      <w:r>
        <w:rPr>
          <w:rFonts w:hint="eastAsia"/>
          <w:b/>
          <w:bCs/>
          <w:sz w:val="32"/>
          <w:szCs w:val="32"/>
        </w:rPr>
        <w:t>第二部分</w:t>
      </w: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公路运输管理专业课程体系</w:t>
      </w:r>
    </w:p>
    <w:tbl>
      <w:tblPr>
        <w:tblStyle w:val="23"/>
        <w:tblW w:w="14071" w:type="dxa"/>
        <w:tblInd w:w="103" w:type="dxa"/>
        <w:tblLayout w:type="fixed"/>
        <w:tblCellMar>
          <w:top w:w="0" w:type="dxa"/>
          <w:left w:w="108" w:type="dxa"/>
          <w:bottom w:w="0" w:type="dxa"/>
          <w:right w:w="108" w:type="dxa"/>
        </w:tblCellMar>
      </w:tblPr>
      <w:tblGrid>
        <w:gridCol w:w="510"/>
        <w:gridCol w:w="693"/>
        <w:gridCol w:w="2726"/>
        <w:gridCol w:w="464"/>
        <w:gridCol w:w="464"/>
        <w:gridCol w:w="464"/>
        <w:gridCol w:w="465"/>
        <w:gridCol w:w="465"/>
        <w:gridCol w:w="465"/>
        <w:gridCol w:w="465"/>
        <w:gridCol w:w="465"/>
        <w:gridCol w:w="465"/>
        <w:gridCol w:w="465"/>
        <w:gridCol w:w="465"/>
        <w:gridCol w:w="465"/>
        <w:gridCol w:w="465"/>
        <w:gridCol w:w="465"/>
        <w:gridCol w:w="465"/>
        <w:gridCol w:w="465"/>
        <w:gridCol w:w="465"/>
        <w:gridCol w:w="465"/>
        <w:gridCol w:w="597"/>
        <w:gridCol w:w="477"/>
        <w:gridCol w:w="701"/>
      </w:tblGrid>
      <w:tr>
        <w:tblPrEx>
          <w:tblLayout w:type="fixed"/>
          <w:tblCellMar>
            <w:top w:w="0" w:type="dxa"/>
            <w:left w:w="108" w:type="dxa"/>
            <w:bottom w:w="0" w:type="dxa"/>
            <w:right w:w="108" w:type="dxa"/>
          </w:tblCellMar>
        </w:tblPrEx>
        <w:trPr>
          <w:trHeight w:val="435" w:hRule="atLeast"/>
        </w:trPr>
        <w:tc>
          <w:tcPr>
            <w:tcW w:w="14071"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8"/>
                <w:szCs w:val="28"/>
              </w:rPr>
            </w:pPr>
            <w:bookmarkStart w:id="25" w:name="RANGE!A1:X34"/>
            <w:bookmarkEnd w:id="25"/>
            <w:r>
              <w:rPr>
                <w:rFonts w:hint="eastAsia" w:ascii="宋体" w:hAnsi="宋体" w:eastAsia="宋体" w:cs="宋体"/>
                <w:sz w:val="28"/>
                <w:szCs w:val="28"/>
              </w:rPr>
              <w:t>广西交通技师学院公路运输管理专业实施性教学计划</w:t>
            </w:r>
            <w:r>
              <w:rPr>
                <w:rFonts w:hint="default" w:ascii="宋体" w:hAnsi="宋体" w:eastAsia="宋体" w:cs="宋体"/>
                <w:sz w:val="28"/>
                <w:szCs w:val="28"/>
              </w:rPr>
              <w:t xml:space="preserve"> (</w:t>
            </w:r>
            <w:r>
              <w:rPr>
                <w:rFonts w:hint="eastAsia" w:ascii="宋体" w:hAnsi="宋体" w:eastAsia="宋体" w:cs="宋体"/>
                <w:sz w:val="28"/>
                <w:szCs w:val="28"/>
              </w:rPr>
              <w:t>初中三年制</w:t>
            </w:r>
            <w:r>
              <w:rPr>
                <w:rFonts w:hint="default" w:ascii="宋体" w:hAnsi="宋体" w:eastAsia="宋体" w:cs="宋体"/>
                <w:sz w:val="28"/>
                <w:szCs w:val="28"/>
              </w:rPr>
              <w:t xml:space="preserve"> </w:t>
            </w:r>
            <w:r>
              <w:rPr>
                <w:rFonts w:hint="eastAsia" w:ascii="宋体" w:hAnsi="宋体" w:eastAsia="宋体" w:cs="宋体"/>
                <w:sz w:val="28"/>
                <w:szCs w:val="28"/>
              </w:rPr>
              <w:t>）</w:t>
            </w:r>
          </w:p>
        </w:tc>
      </w:tr>
      <w:tr>
        <w:tblPrEx>
          <w:tblLayout w:type="fixed"/>
          <w:tblCellMar>
            <w:top w:w="0" w:type="dxa"/>
            <w:left w:w="108" w:type="dxa"/>
            <w:bottom w:w="0" w:type="dxa"/>
            <w:right w:w="108" w:type="dxa"/>
          </w:tblCellMar>
        </w:tblPrEx>
        <w:trPr>
          <w:trHeight w:val="285" w:hRule="atLeast"/>
        </w:trPr>
        <w:tc>
          <w:tcPr>
            <w:tcW w:w="510"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类别</w:t>
            </w:r>
          </w:p>
        </w:tc>
        <w:tc>
          <w:tcPr>
            <w:tcW w:w="693" w:type="dxa"/>
            <w:vMerge w:val="restart"/>
            <w:tcBorders>
              <w:top w:val="nil"/>
              <w:left w:val="nil"/>
              <w:bottom w:val="nil"/>
              <w:right w:val="nil"/>
            </w:tcBorders>
            <w:vAlign w:val="bottom"/>
          </w:tcPr>
          <w:p>
            <w:pPr>
              <w:keepNext w:val="0"/>
              <w:keepLines w:val="0"/>
              <w:widowControl/>
              <w:suppressLineNumbers w:val="0"/>
              <w:adjustRightInd/>
              <w:snapToGrid/>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课程</w:t>
            </w:r>
          </w:p>
          <w:p>
            <w:pPr>
              <w:keepNext w:val="0"/>
              <w:keepLines w:val="0"/>
              <w:widowControl/>
              <w:suppressLineNumbers w:val="0"/>
              <w:adjustRightInd/>
              <w:snapToGrid/>
              <w:spacing w:before="0" w:beforeAutospacing="0" w:after="0" w:afterAutospacing="0"/>
              <w:ind w:left="0" w:right="0"/>
              <w:rPr>
                <w:rFonts w:hint="eastAsia" w:ascii="宋体" w:hAnsi="宋体" w:eastAsia="宋体" w:cs="宋体"/>
                <w:sz w:val="24"/>
                <w:szCs w:val="24"/>
                <w:lang w:eastAsia="zh-CN"/>
              </w:rPr>
            </w:pPr>
          </w:p>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2726" w:type="dxa"/>
            <w:vMerge w:val="restart"/>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ind w:left="0" w:right="0" w:firstLine="660" w:firstLineChars="300"/>
              <w:rPr>
                <w:rFonts w:hint="eastAsia" w:ascii="宋体" w:hAnsi="宋体" w:eastAsia="宋体" w:cs="宋体"/>
              </w:rPr>
            </w:pPr>
            <w:r>
              <w:rPr>
                <w:sz w:val="22"/>
              </w:rPr>
              <w:pict>
                <v:line id="_x0000_s1049" o:spid="_x0000_s1049" o:spt="20" style="position:absolute;left:0pt;margin-left:-4.65pt;margin-top:68.3pt;height:44.25pt;width:136.5pt;z-index:251663360;mso-width-relative:page;mso-height-relative:page;" fillcolor="#FFFFFF" filled="t" stroked="t" coordsize="21600,21600">
                  <v:path arrowok="t"/>
                  <v:fill on="t" color2="#FFFFFF" focussize="0,0"/>
                  <v:stroke color="#000000"/>
                  <v:imagedata o:title=""/>
                  <o:lock v:ext="edit" aspectratio="f"/>
                </v:line>
              </w:pict>
            </w:r>
            <w:r>
              <w:rPr>
                <w:sz w:val="22"/>
              </w:rPr>
              <w:pict>
                <v:line id="_x0000_s1048" o:spid="_x0000_s1048" o:spt="20" style="position:absolute;left:0pt;margin-left:-3.9pt;margin-top:33.8pt;height:77.25pt;width:136.5pt;z-index:251662336;mso-width-relative:page;mso-height-relative:page;" fillcolor="#FFFFFF" filled="t" stroked="t" coordsize="21600,21600">
                  <v:path arrowok="t"/>
                  <v:fill on="t" color2="#FFFFFF" focussize="0,0"/>
                  <v:stroke color="#000000"/>
                  <v:imagedata o:title=""/>
                  <o:lock v:ext="edit" aspectratio="f"/>
                </v:line>
              </w:pict>
            </w:r>
            <w:r>
              <w:rPr>
                <w:sz w:val="22"/>
              </w:rPr>
              <w:pict>
                <v:line id="_x0000_s1047" o:spid="_x0000_s1047" o:spt="20" style="position:absolute;left:0pt;flip:y;margin-left:-4.65pt;margin-top:15.8pt;height:0.75pt;width:136.5pt;z-index:251661312;mso-width-relative:page;mso-height-relative:page;" fillcolor="#FFFFFF" filled="t" stroked="t" coordsize="21600,21600">
                  <v:path arrowok="t"/>
                  <v:fill on="t" color2="#FFFFFF" focussize="0,0"/>
                  <v:stroke color="#000000"/>
                  <v:imagedata o:title=""/>
                  <o:lock v:ext="edit" aspectratio="f"/>
                </v:line>
              </w:pict>
            </w:r>
            <w:r>
              <w:rPr>
                <w:rFonts w:hint="default"/>
              </w:rPr>
              <w:pict>
                <v:line id="Line 6" o:spid="_x0000_s1040" o:spt="20" style="position:absolute;left:0pt;flip:x;margin-left:-4.75pt;margin-top:33pt;height:0.05pt;width:136.45pt;z-index:251658240;mso-width-relative:page;mso-height-relative:page;" filled="f" stroked="t" coordsize="21600,21600">
                  <v:path arrowok="t"/>
                  <v:fill on="f" focussize="0,0"/>
                  <v:stroke color="#000000"/>
                  <v:imagedata o:title=""/>
                  <o:lock v:ext="edit" aspectratio="f"/>
                </v:line>
              </w:pict>
            </w:r>
            <w:r>
              <w:rPr>
                <w:rFonts w:hint="eastAsia" w:ascii="宋体" w:hAnsi="宋体" w:eastAsia="宋体" w:cs="宋体"/>
              </w:rPr>
              <w:t>　　学</w:t>
            </w:r>
            <w:r>
              <w:rPr>
                <w:rFonts w:hint="default" w:ascii="宋体" w:hAnsi="宋体" w:eastAsia="宋体" w:cs="宋体"/>
              </w:rPr>
              <w:t xml:space="preserve">  </w:t>
            </w:r>
            <w:r>
              <w:rPr>
                <w:rFonts w:hint="eastAsia" w:ascii="宋体" w:hAnsi="宋体" w:eastAsia="宋体" w:cs="宋体"/>
              </w:rPr>
              <w:t>年</w:t>
            </w:r>
            <w:r>
              <w:rPr>
                <w:rFonts w:hint="default" w:ascii="宋体" w:hAnsi="宋体" w:eastAsia="宋体" w:cs="宋体"/>
              </w:rPr>
              <w:br w:type="textWrapping"/>
            </w:r>
            <w:r>
              <w:rPr>
                <w:rFonts w:hint="default" w:ascii="宋体" w:hAnsi="宋体" w:eastAsia="宋体" w:cs="宋体"/>
              </w:rPr>
              <w:t xml:space="preserve">        </w:t>
            </w:r>
            <w:r>
              <w:rPr>
                <w:rFonts w:hint="eastAsia" w:ascii="宋体" w:hAnsi="宋体" w:eastAsia="宋体" w:cs="宋体"/>
              </w:rPr>
              <w:t>　学</w:t>
            </w:r>
            <w:r>
              <w:rPr>
                <w:rFonts w:hint="default" w:ascii="宋体" w:hAnsi="宋体" w:eastAsia="宋体" w:cs="宋体"/>
              </w:rPr>
              <w:t xml:space="preserve">  </w:t>
            </w:r>
            <w:r>
              <w:rPr>
                <w:rFonts w:hint="eastAsia" w:ascii="宋体" w:hAnsi="宋体" w:eastAsia="宋体" w:cs="宋体"/>
              </w:rPr>
              <w:t>期</w:t>
            </w:r>
            <w:r>
              <w:rPr>
                <w:rFonts w:hint="default" w:ascii="宋体" w:hAnsi="宋体" w:eastAsia="宋体" w:cs="宋体"/>
              </w:rPr>
              <w:br w:type="textWrapping"/>
            </w:r>
            <w:r>
              <w:rPr>
                <w:rFonts w:hint="default" w:ascii="宋体" w:hAnsi="宋体" w:eastAsia="宋体" w:cs="宋体"/>
              </w:rPr>
              <w:t xml:space="preserve">  </w:t>
            </w:r>
            <w:r>
              <w:rPr>
                <w:rFonts w:hint="eastAsia" w:ascii="宋体" w:hAnsi="宋体" w:eastAsia="宋体" w:cs="宋体"/>
                <w:lang w:val="en-US" w:eastAsia="zh-CN"/>
              </w:rPr>
              <w:t xml:space="preserve">    </w:t>
            </w:r>
            <w:r>
              <w:rPr>
                <w:rFonts w:hint="default" w:ascii="宋体" w:hAnsi="宋体" w:eastAsia="宋体" w:cs="宋体"/>
              </w:rPr>
              <w:t xml:space="preserve"> </w:t>
            </w:r>
            <w:r>
              <w:rPr>
                <w:rFonts w:hint="eastAsia" w:ascii="宋体" w:hAnsi="宋体" w:eastAsia="宋体" w:cs="宋体"/>
              </w:rPr>
              <w:t>课</w:t>
            </w:r>
            <w:r>
              <w:rPr>
                <w:rFonts w:hint="default" w:ascii="宋体" w:hAnsi="宋体" w:eastAsia="宋体" w:cs="宋体"/>
              </w:rPr>
              <w:br w:type="textWrapping"/>
            </w:r>
            <w:r>
              <w:rPr>
                <w:rFonts w:hint="eastAsia" w:ascii="宋体" w:hAnsi="宋体" w:eastAsia="宋体" w:cs="宋体"/>
              </w:rPr>
              <w:t>　</w:t>
            </w:r>
            <w:r>
              <w:rPr>
                <w:rFonts w:hint="default" w:ascii="宋体" w:hAnsi="宋体" w:eastAsia="宋体" w:cs="宋体"/>
              </w:rPr>
              <w:t xml:space="preserve">    </w:t>
            </w:r>
            <w:r>
              <w:rPr>
                <w:rFonts w:hint="eastAsia" w:ascii="宋体" w:hAnsi="宋体" w:eastAsia="宋体" w:cs="宋体"/>
                <w:lang w:val="en-US" w:eastAsia="zh-CN"/>
              </w:rPr>
              <w:t xml:space="preserve">    </w:t>
            </w:r>
            <w:r>
              <w:rPr>
                <w:rFonts w:hint="default" w:ascii="宋体" w:hAnsi="宋体" w:eastAsia="宋体" w:cs="宋体"/>
              </w:rPr>
              <w:t xml:space="preserve"> </w:t>
            </w:r>
            <w:r>
              <w:rPr>
                <w:rFonts w:hint="eastAsia" w:ascii="宋体" w:hAnsi="宋体" w:eastAsia="宋体" w:cs="宋体"/>
              </w:rPr>
              <w:t>时　　　　　</w:t>
            </w:r>
            <w:r>
              <w:rPr>
                <w:rFonts w:hint="default" w:ascii="宋体" w:hAnsi="宋体" w:eastAsia="宋体" w:cs="宋体"/>
              </w:rPr>
              <w:t xml:space="preserve"> </w:t>
            </w:r>
            <w:r>
              <w:rPr>
                <w:rFonts w:hint="default" w:ascii="宋体" w:hAnsi="宋体" w:eastAsia="宋体" w:cs="宋体"/>
              </w:rPr>
              <w:br w:type="textWrapping"/>
            </w:r>
            <w:r>
              <w:rPr>
                <w:rFonts w:hint="default" w:ascii="宋体" w:hAnsi="宋体" w:eastAsia="宋体" w:cs="宋体"/>
              </w:rPr>
              <w:t xml:space="preserve">    </w:t>
            </w:r>
            <w:r>
              <w:rPr>
                <w:rFonts w:hint="eastAsia" w:ascii="宋体" w:hAnsi="宋体" w:eastAsia="宋体" w:cs="宋体"/>
              </w:rPr>
              <w:t>周数</w:t>
            </w:r>
          </w:p>
          <w:p>
            <w:pPr>
              <w:keepNext w:val="0"/>
              <w:keepLines w:val="0"/>
              <w:widowControl/>
              <w:suppressLineNumbers w:val="0"/>
              <w:adjustRightInd/>
              <w:snapToGrid/>
              <w:spacing w:before="0" w:beforeAutospacing="0" w:after="0" w:afterAutospacing="0"/>
              <w:ind w:left="0" w:right="0"/>
              <w:rPr>
                <w:rFonts w:hint="eastAsia" w:ascii="宋体" w:hAnsi="宋体" w:eastAsia="宋体" w:cs="宋体"/>
                <w:lang w:val="en-US" w:eastAsia="zh-CN"/>
              </w:rPr>
            </w:pPr>
            <w:r>
              <w:rPr>
                <w:rFonts w:hint="default" w:ascii="宋体" w:hAnsi="宋体" w:eastAsia="宋体" w:cs="宋体"/>
              </w:rPr>
              <w:t xml:space="preserve">                   </w:t>
            </w:r>
            <w:r>
              <w:rPr>
                <w:rFonts w:hint="eastAsia" w:ascii="宋体" w:hAnsi="宋体" w:eastAsia="宋体" w:cs="宋体"/>
                <w:lang w:val="en-US" w:eastAsia="zh-CN"/>
              </w:rPr>
              <w:t xml:space="preserve">  </w:t>
            </w:r>
          </w:p>
          <w:p>
            <w:pPr>
              <w:keepNext w:val="0"/>
              <w:keepLines w:val="0"/>
              <w:widowControl/>
              <w:suppressLineNumbers w:val="0"/>
              <w:adjustRightInd/>
              <w:snapToGrid/>
              <w:spacing w:before="0" w:beforeAutospacing="0" w:after="0" w:afterAutospacing="0"/>
              <w:ind w:left="0" w:right="0"/>
              <w:rPr>
                <w:rFonts w:hint="default" w:ascii="宋体" w:hAnsi="宋体" w:eastAsia="宋体" w:cs="宋体"/>
              </w:rPr>
            </w:pPr>
            <w:r>
              <w:rPr>
                <w:rFonts w:hint="eastAsia" w:ascii="宋体" w:hAnsi="宋体" w:eastAsia="宋体" w:cs="宋体"/>
              </w:rPr>
              <w:t>课程</w:t>
            </w:r>
          </w:p>
        </w:tc>
        <w:tc>
          <w:tcPr>
            <w:tcW w:w="2787"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第一学年</w:t>
            </w:r>
          </w:p>
        </w:tc>
        <w:tc>
          <w:tcPr>
            <w:tcW w:w="4185"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第二学年</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第三学年</w:t>
            </w:r>
          </w:p>
        </w:tc>
        <w:tc>
          <w:tcPr>
            <w:tcW w:w="1775"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课程总课时及类别</w:t>
            </w:r>
          </w:p>
        </w:tc>
      </w:tr>
      <w:tr>
        <w:tblPrEx>
          <w:tblLayout w:type="fixed"/>
          <w:tblCellMar>
            <w:top w:w="0" w:type="dxa"/>
            <w:left w:w="108" w:type="dxa"/>
            <w:bottom w:w="0" w:type="dxa"/>
            <w:right w:w="108" w:type="dxa"/>
          </w:tblCellMar>
        </w:tblPrEx>
        <w:trPr>
          <w:trHeight w:val="285"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vMerge w:val="continue"/>
            <w:tcBorders>
              <w:top w:val="nil"/>
              <w:left w:val="nil"/>
              <w:bottom w:val="nil"/>
              <w:right w:val="nil"/>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2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rPr>
            </w:pPr>
          </w:p>
        </w:tc>
        <w:tc>
          <w:tcPr>
            <w:tcW w:w="139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3</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4</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5</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6</w:t>
            </w:r>
          </w:p>
        </w:tc>
        <w:tc>
          <w:tcPr>
            <w:tcW w:w="177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p>
        </w:tc>
      </w:tr>
      <w:tr>
        <w:tblPrEx>
          <w:tblLayout w:type="fixed"/>
          <w:tblCellMar>
            <w:top w:w="0" w:type="dxa"/>
            <w:left w:w="108" w:type="dxa"/>
            <w:bottom w:w="0" w:type="dxa"/>
            <w:right w:w="108" w:type="dxa"/>
          </w:tblCellMar>
        </w:tblPrEx>
        <w:trPr>
          <w:trHeight w:val="765"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vMerge w:val="continue"/>
            <w:tcBorders>
              <w:top w:val="nil"/>
              <w:left w:val="nil"/>
              <w:bottom w:val="nil"/>
              <w:right w:val="nil"/>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2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rPr>
            </w:pPr>
          </w:p>
        </w:tc>
        <w:tc>
          <w:tcPr>
            <w:tcW w:w="464"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理论</w:t>
            </w:r>
          </w:p>
        </w:tc>
        <w:tc>
          <w:tcPr>
            <w:tcW w:w="464"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一体化</w:t>
            </w:r>
          </w:p>
        </w:tc>
        <w:tc>
          <w:tcPr>
            <w:tcW w:w="464"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实习</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理论</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一体化</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实习</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理论</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一体化</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实习</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理论</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一体化</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实习</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理论</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一体化</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实习</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理论</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一体化</w:t>
            </w:r>
          </w:p>
        </w:tc>
        <w:tc>
          <w:tcPr>
            <w:tcW w:w="465" w:type="dxa"/>
            <w:tcBorders>
              <w:top w:val="single" w:color="auto" w:sz="4" w:space="0"/>
              <w:left w:val="nil"/>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实习</w:t>
            </w:r>
          </w:p>
        </w:tc>
        <w:tc>
          <w:tcPr>
            <w:tcW w:w="597"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总课时</w:t>
            </w:r>
          </w:p>
        </w:tc>
        <w:tc>
          <w:tcPr>
            <w:tcW w:w="477"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课时分配</w:t>
            </w:r>
          </w:p>
        </w:tc>
        <w:tc>
          <w:tcPr>
            <w:tcW w:w="701"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课程类别</w:t>
            </w:r>
          </w:p>
        </w:tc>
      </w:tr>
      <w:tr>
        <w:tblPrEx>
          <w:tblLayout w:type="fixed"/>
          <w:tblCellMar>
            <w:top w:w="0" w:type="dxa"/>
            <w:left w:w="108" w:type="dxa"/>
            <w:bottom w:w="0" w:type="dxa"/>
            <w:right w:w="108" w:type="dxa"/>
          </w:tblCellMar>
        </w:tblPrEx>
        <w:trPr>
          <w:trHeight w:val="300"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vMerge w:val="continue"/>
            <w:tcBorders>
              <w:top w:val="nil"/>
              <w:left w:val="nil"/>
              <w:bottom w:val="nil"/>
              <w:right w:val="nil"/>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2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rPr>
            </w:pP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19</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19</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20</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p>
        </w:tc>
      </w:tr>
      <w:tr>
        <w:tblPrEx>
          <w:tblLayout w:type="fixed"/>
          <w:tblCellMar>
            <w:top w:w="0" w:type="dxa"/>
            <w:left w:w="108" w:type="dxa"/>
            <w:bottom w:w="0" w:type="dxa"/>
            <w:right w:w="108" w:type="dxa"/>
          </w:tblCellMar>
        </w:tblPrEx>
        <w:trPr>
          <w:trHeight w:val="434"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vMerge w:val="continue"/>
            <w:tcBorders>
              <w:top w:val="nil"/>
              <w:left w:val="nil"/>
              <w:bottom w:val="single" w:color="auto" w:sz="4" w:space="0"/>
              <w:right w:val="nil"/>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2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rPr>
            </w:pPr>
          </w:p>
        </w:tc>
        <w:tc>
          <w:tcPr>
            <w:tcW w:w="139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19</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p>
        </w:tc>
      </w:tr>
      <w:tr>
        <w:tblPrEx>
          <w:tblLayout w:type="fixed"/>
          <w:tblCellMar>
            <w:top w:w="0" w:type="dxa"/>
            <w:left w:w="108" w:type="dxa"/>
            <w:bottom w:w="0" w:type="dxa"/>
            <w:right w:w="108" w:type="dxa"/>
          </w:tblCellMar>
        </w:tblPrEx>
        <w:trPr>
          <w:trHeight w:val="495" w:hRule="atLeast"/>
        </w:trPr>
        <w:tc>
          <w:tcPr>
            <w:tcW w:w="510"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公共课模块</w:t>
            </w:r>
          </w:p>
        </w:tc>
        <w:tc>
          <w:tcPr>
            <w:tcW w:w="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w:t>
            </w:r>
          </w:p>
        </w:tc>
        <w:tc>
          <w:tcPr>
            <w:tcW w:w="272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both"/>
              <w:rPr>
                <w:rFonts w:hint="default" w:ascii="宋体" w:hAnsi="宋体" w:eastAsia="宋体" w:cs="宋体"/>
                <w:sz w:val="20"/>
                <w:szCs w:val="20"/>
              </w:rPr>
            </w:pPr>
            <w:r>
              <w:rPr>
                <w:rFonts w:hint="eastAsia" w:ascii="宋体" w:hAnsi="宋体" w:eastAsia="宋体" w:cs="宋体"/>
                <w:sz w:val="20"/>
                <w:szCs w:val="20"/>
              </w:rPr>
              <w:t>德育、就业指导</w:t>
            </w:r>
          </w:p>
        </w:tc>
        <w:tc>
          <w:tcPr>
            <w:tcW w:w="46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w:t>
            </w:r>
          </w:p>
        </w:tc>
        <w:tc>
          <w:tcPr>
            <w:tcW w:w="272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both"/>
              <w:rPr>
                <w:rFonts w:hint="default" w:ascii="宋体" w:hAnsi="宋体" w:eastAsia="宋体" w:cs="宋体"/>
                <w:sz w:val="20"/>
                <w:szCs w:val="20"/>
              </w:rPr>
            </w:pPr>
            <w:r>
              <w:rPr>
                <w:rFonts w:hint="eastAsia" w:ascii="宋体" w:hAnsi="宋体" w:eastAsia="宋体" w:cs="宋体"/>
                <w:sz w:val="20"/>
                <w:szCs w:val="20"/>
              </w:rPr>
              <w:t>语文</w:t>
            </w:r>
          </w:p>
        </w:tc>
        <w:tc>
          <w:tcPr>
            <w:tcW w:w="46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3</w:t>
            </w:r>
          </w:p>
        </w:tc>
        <w:tc>
          <w:tcPr>
            <w:tcW w:w="272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both"/>
              <w:rPr>
                <w:rFonts w:hint="default" w:ascii="宋体" w:hAnsi="宋体" w:eastAsia="宋体" w:cs="宋体"/>
                <w:sz w:val="20"/>
                <w:szCs w:val="20"/>
              </w:rPr>
            </w:pPr>
            <w:r>
              <w:rPr>
                <w:rFonts w:hint="eastAsia" w:ascii="宋体" w:hAnsi="宋体" w:eastAsia="宋体" w:cs="宋体"/>
                <w:sz w:val="20"/>
                <w:szCs w:val="20"/>
              </w:rPr>
              <w:t>客运服务英语</w:t>
            </w:r>
          </w:p>
        </w:tc>
        <w:tc>
          <w:tcPr>
            <w:tcW w:w="46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4</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体育</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6</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5</w:t>
            </w:r>
          </w:p>
        </w:tc>
        <w:tc>
          <w:tcPr>
            <w:tcW w:w="272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both"/>
              <w:rPr>
                <w:rFonts w:hint="default" w:ascii="宋体" w:hAnsi="宋体" w:eastAsia="宋体" w:cs="宋体"/>
                <w:sz w:val="20"/>
                <w:szCs w:val="20"/>
              </w:rPr>
            </w:pPr>
            <w:r>
              <w:rPr>
                <w:rFonts w:hint="eastAsia" w:ascii="宋体" w:hAnsi="宋体" w:eastAsia="宋体" w:cs="宋体"/>
                <w:sz w:val="20"/>
                <w:szCs w:val="20"/>
              </w:rPr>
              <w:t>计算机应用基础</w:t>
            </w:r>
          </w:p>
        </w:tc>
        <w:tc>
          <w:tcPr>
            <w:tcW w:w="46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6</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口语训练</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7</w:t>
            </w:r>
          </w:p>
        </w:tc>
        <w:tc>
          <w:tcPr>
            <w:tcW w:w="272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声乐训练</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8</w:t>
            </w:r>
          </w:p>
        </w:tc>
        <w:tc>
          <w:tcPr>
            <w:tcW w:w="272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形体训练</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专业课模块</w:t>
            </w: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9</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动车乘务礼仪</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146</w:t>
            </w: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10</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教学实习</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40</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40</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11</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城市轨道交通概论</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12</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城市轨道交通应急处理</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13</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城市轨道交通自动售检票实务</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14</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城市轨道交通安全检查</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15</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城市轨道交通运营管理</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16</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城市轨道客运服务</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17</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城市轨道客运综合实训</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18</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高速公路收费服务</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19</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高速公路收费服务综合实训</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20</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计重收费</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21</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收银服务</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22</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汽车站务</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23</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会计基础知识</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考查</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24</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技能鉴定</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考试</w:t>
            </w:r>
          </w:p>
        </w:tc>
      </w:tr>
      <w:tr>
        <w:tblPrEx>
          <w:tblLayout w:type="fixed"/>
          <w:tblCellMar>
            <w:top w:w="0" w:type="dxa"/>
            <w:left w:w="108" w:type="dxa"/>
            <w:bottom w:w="0" w:type="dxa"/>
            <w:right w:w="108" w:type="dxa"/>
          </w:tblCellMar>
        </w:tblPrEx>
        <w:trPr>
          <w:trHeight w:val="282" w:hRule="atLeast"/>
        </w:trPr>
        <w:tc>
          <w:tcPr>
            <w:tcW w:w="5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693"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default" w:ascii="宋体" w:hAnsi="宋体" w:eastAsia="宋体" w:cs="宋体"/>
                <w:sz w:val="20"/>
                <w:szCs w:val="20"/>
              </w:rPr>
              <w:t>25</w:t>
            </w:r>
          </w:p>
        </w:tc>
        <w:tc>
          <w:tcPr>
            <w:tcW w:w="27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0"/>
                <w:szCs w:val="20"/>
              </w:rPr>
            </w:pPr>
            <w:r>
              <w:rPr>
                <w:rFonts w:hint="eastAsia" w:ascii="宋体" w:hAnsi="宋体" w:eastAsia="宋体" w:cs="宋体"/>
                <w:sz w:val="20"/>
                <w:szCs w:val="20"/>
              </w:rPr>
              <w:t>顶岗实习</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40</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40</w:t>
            </w:r>
          </w:p>
        </w:tc>
        <w:tc>
          <w:tcPr>
            <w:tcW w:w="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8"/>
                <w:szCs w:val="18"/>
              </w:rPr>
            </w:pP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82" w:hRule="atLeast"/>
        </w:trPr>
        <w:tc>
          <w:tcPr>
            <w:tcW w:w="392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周课时数</w:t>
            </w:r>
          </w:p>
        </w:tc>
        <w:tc>
          <w:tcPr>
            <w:tcW w:w="139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Times New Roman" w:hAnsi="Times New Roman" w:eastAsia="宋体"/>
                <w:sz w:val="18"/>
                <w:szCs w:val="18"/>
              </w:rPr>
            </w:pPr>
            <w:r>
              <w:rPr>
                <w:rFonts w:hint="default" w:ascii="Times New Roman" w:hAnsi="Times New Roman" w:eastAsia="宋体"/>
                <w:sz w:val="18"/>
                <w:szCs w:val="18"/>
              </w:rPr>
              <w:t>28</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Times New Roman" w:hAnsi="Times New Roman" w:eastAsia="宋体"/>
                <w:sz w:val="18"/>
                <w:szCs w:val="18"/>
              </w:rPr>
            </w:pPr>
            <w:r>
              <w:rPr>
                <w:rFonts w:hint="default" w:ascii="Times New Roman" w:hAnsi="Times New Roman" w:eastAsia="宋体"/>
                <w:sz w:val="18"/>
                <w:szCs w:val="18"/>
              </w:rPr>
              <w:t>28</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8"/>
                <w:szCs w:val="18"/>
              </w:rPr>
            </w:pPr>
            <w:r>
              <w:rPr>
                <w:rFonts w:hint="default" w:ascii="宋体" w:hAnsi="宋体" w:eastAsia="宋体" w:cs="宋体"/>
                <w:sz w:val="18"/>
                <w:szCs w:val="18"/>
              </w:rPr>
              <w:t>26</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Times New Roman" w:hAnsi="Times New Roman" w:eastAsia="宋体"/>
                <w:sz w:val="18"/>
                <w:szCs w:val="18"/>
              </w:rPr>
            </w:pPr>
            <w:r>
              <w:rPr>
                <w:rFonts w:hint="default" w:ascii="Times New Roman" w:hAnsi="Times New Roman" w:eastAsia="宋体"/>
                <w:sz w:val="18"/>
                <w:szCs w:val="18"/>
              </w:rPr>
              <w:t>30</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Times New Roman" w:hAnsi="Times New Roman" w:eastAsia="宋体"/>
                <w:sz w:val="18"/>
                <w:szCs w:val="18"/>
              </w:rPr>
            </w:pPr>
            <w:r>
              <w:rPr>
                <w:rFonts w:hint="default" w:ascii="Times New Roman" w:hAnsi="Times New Roman" w:eastAsia="宋体"/>
                <w:sz w:val="18"/>
                <w:szCs w:val="18"/>
              </w:rPr>
              <w:t>40</w:t>
            </w:r>
          </w:p>
        </w:tc>
        <w:tc>
          <w:tcPr>
            <w:tcW w:w="139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Times New Roman" w:hAnsi="Times New Roman" w:eastAsia="宋体"/>
                <w:sz w:val="18"/>
                <w:szCs w:val="18"/>
              </w:rPr>
            </w:pPr>
            <w:r>
              <w:rPr>
                <w:rFonts w:hint="default" w:ascii="Times New Roman" w:hAnsi="Times New Roman" w:eastAsia="宋体"/>
                <w:sz w:val="18"/>
                <w:szCs w:val="18"/>
              </w:rPr>
              <w:t>40</w:t>
            </w:r>
          </w:p>
        </w:tc>
        <w:tc>
          <w:tcPr>
            <w:tcW w:w="5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c>
          <w:tcPr>
            <w:tcW w:w="4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c>
          <w:tcPr>
            <w:tcW w:w="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240" w:hRule="atLeast"/>
        </w:trPr>
        <w:tc>
          <w:tcPr>
            <w:tcW w:w="392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备注</w:t>
            </w:r>
          </w:p>
        </w:tc>
        <w:tc>
          <w:tcPr>
            <w:tcW w:w="8367" w:type="dxa"/>
            <w:gridSpan w:val="18"/>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16"/>
                <w:szCs w:val="16"/>
              </w:rPr>
            </w:pPr>
            <w:r>
              <w:rPr>
                <w:rFonts w:hint="eastAsia" w:ascii="宋体" w:hAnsi="宋体" w:eastAsia="宋体" w:cs="宋体"/>
                <w:sz w:val="16"/>
                <w:szCs w:val="16"/>
              </w:rPr>
              <w:t>　</w:t>
            </w:r>
          </w:p>
        </w:tc>
        <w:tc>
          <w:tcPr>
            <w:tcW w:w="177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合计课时</w:t>
            </w:r>
          </w:p>
        </w:tc>
      </w:tr>
      <w:tr>
        <w:tblPrEx>
          <w:tblLayout w:type="fixed"/>
          <w:tblCellMar>
            <w:top w:w="0" w:type="dxa"/>
            <w:left w:w="108" w:type="dxa"/>
            <w:bottom w:w="0" w:type="dxa"/>
            <w:right w:w="108" w:type="dxa"/>
          </w:tblCellMar>
        </w:tblPrEx>
        <w:trPr>
          <w:trHeight w:val="330" w:hRule="atLeast"/>
        </w:trPr>
        <w:tc>
          <w:tcPr>
            <w:tcW w:w="392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24"/>
                <w:szCs w:val="24"/>
              </w:rPr>
            </w:pPr>
          </w:p>
        </w:tc>
        <w:tc>
          <w:tcPr>
            <w:tcW w:w="8367" w:type="dxa"/>
            <w:gridSpan w:val="18"/>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ascii="宋体" w:hAnsi="宋体" w:eastAsia="宋体" w:cs="宋体"/>
                <w:sz w:val="16"/>
                <w:szCs w:val="16"/>
              </w:rPr>
            </w:pPr>
          </w:p>
        </w:tc>
        <w:tc>
          <w:tcPr>
            <w:tcW w:w="177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jc w:val="center"/>
              <w:rPr>
                <w:rFonts w:hint="default" w:ascii="宋体" w:hAnsi="宋体" w:eastAsia="宋体" w:cs="宋体"/>
                <w:sz w:val="24"/>
                <w:szCs w:val="24"/>
              </w:rPr>
            </w:pPr>
            <w:r>
              <w:rPr>
                <w:rFonts w:hint="default" w:ascii="宋体" w:hAnsi="宋体" w:eastAsia="宋体" w:cs="宋体"/>
                <w:sz w:val="24"/>
                <w:szCs w:val="24"/>
              </w:rPr>
              <w:t>3000</w:t>
            </w:r>
          </w:p>
        </w:tc>
      </w:tr>
    </w:tbl>
    <w:p>
      <w:pPr>
        <w:spacing w:line="220" w:lineRule="atLeast"/>
      </w:pPr>
    </w:p>
    <w:p>
      <w:pPr>
        <w:spacing w:line="220" w:lineRule="atLeast"/>
        <w:rPr>
          <w:color w:val="FF0000"/>
        </w:rPr>
      </w:pPr>
    </w:p>
    <w:p>
      <w:pPr>
        <w:spacing w:line="220" w:lineRule="atLeast"/>
        <w:rPr>
          <w:color w:val="FF0000"/>
        </w:rPr>
      </w:pPr>
    </w:p>
    <w:p>
      <w:pPr>
        <w:spacing w:line="220" w:lineRule="atLeast"/>
        <w:rPr>
          <w:color w:val="FF0000"/>
        </w:rPr>
      </w:pPr>
    </w:p>
    <w:p>
      <w:pPr>
        <w:spacing w:line="220" w:lineRule="atLeast"/>
        <w:rPr>
          <w:color w:val="FF0000"/>
        </w:rPr>
      </w:pPr>
    </w:p>
    <w:p>
      <w:pPr>
        <w:spacing w:line="220" w:lineRule="atLeast"/>
        <w:rPr>
          <w:color w:val="FF0000"/>
        </w:rPr>
      </w:pPr>
    </w:p>
    <w:p>
      <w:pPr>
        <w:rPr>
          <w:b/>
          <w:bCs/>
        </w:rPr>
      </w:pPr>
      <w:r>
        <w:rPr>
          <w:rFonts w:hint="eastAsia"/>
          <w:b/>
          <w:bCs/>
          <w:sz w:val="32"/>
          <w:szCs w:val="32"/>
        </w:rPr>
        <w:t>第三部分</w:t>
      </w: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outlineLvl w:val="9"/>
        <w:rPr>
          <w:b/>
          <w:bCs/>
          <w:sz w:val="32"/>
          <w:szCs w:val="32"/>
        </w:rPr>
      </w:pPr>
      <w:r>
        <w:rPr>
          <w:rFonts w:hint="eastAsia" w:ascii="方正小标宋简体" w:hAnsi="仿宋" w:eastAsia="方正小标宋简体" w:cs="仿宋_GB2312"/>
          <w:b/>
          <w:bCs/>
          <w:sz w:val="32"/>
          <w:szCs w:val="32"/>
        </w:rPr>
        <w:t>公路运输管理专业教学资源建设清单</w:t>
      </w:r>
    </w:p>
    <w:tbl>
      <w:tblPr>
        <w:tblStyle w:val="23"/>
        <w:tblW w:w="13664"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622"/>
        <w:gridCol w:w="1320"/>
        <w:gridCol w:w="3850"/>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资源库名称</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微课</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8份</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专业核心知识点微课</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合作开发企业：北京超星尔雅教育科技有限公司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收费及会计课程资源教学资源</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票务课程模块</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合作开发企业：南宁迅强电子科技有限公司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营销策划及管理教学资源</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运营管理、市场调研、营销策划等课程</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合作开发企业：北京运华科技发展有限公司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动车调度控制电子沙盘系统</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轨道交通概论等课程</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合作开发企业：上海景格科技股份有限公司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高铁售检票软件系统</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轨道交通自动售检票实务等课和</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合作开发企业：上海景格科技股份有限公司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安全系统</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轨道交通安全检查、轨道交通应急处理等课程</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合作开发企业：上海景格科技股份有限公司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客运礼仪教学资源</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形体礼仪课程</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合作开发企业：上海景格科技股份有限公司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《轨道交通客运服务》课程资源</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客运服务课程</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专业教师编制</w:t>
            </w: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6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教学课件PPT</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24份</w:t>
            </w:r>
          </w:p>
        </w:tc>
        <w:tc>
          <w:tcPr>
            <w:tcW w:w="3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各课程教学PPT</w:t>
            </w:r>
          </w:p>
        </w:tc>
        <w:tc>
          <w:tcPr>
            <w:tcW w:w="391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专业教师编制</w:t>
            </w:r>
          </w:p>
        </w:tc>
      </w:tr>
    </w:tbl>
    <w:p>
      <w:pPr>
        <w:spacing w:line="220" w:lineRule="atLeast"/>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pict>
        <v:rect id="文本框7" o:spid="_x0000_s2049" o:spt="1" style="position:absolute;left:0pt;margin-top:0pt;height:25.65pt;width:16.05pt;mso-position-horizontal:right;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12"/>
                  <w:ind w:firstLine="420"/>
                  <w:rPr>
                    <w:rStyle w:val="19"/>
                    <w:sz w:val="21"/>
                    <w:szCs w:val="21"/>
                  </w:rPr>
                </w:pPr>
                <w:r>
                  <w:rPr>
                    <w:rStyle w:val="19"/>
                    <w:sz w:val="21"/>
                    <w:szCs w:val="21"/>
                  </w:rPr>
                  <w:fldChar w:fldCharType="begin"/>
                </w:r>
                <w:r>
                  <w:rPr>
                    <w:rStyle w:val="19"/>
                    <w:sz w:val="21"/>
                    <w:szCs w:val="21"/>
                  </w:rPr>
                  <w:instrText xml:space="preserve">PAGE  </w:instrText>
                </w:r>
                <w:r>
                  <w:rPr>
                    <w:rStyle w:val="19"/>
                    <w:sz w:val="21"/>
                    <w:szCs w:val="21"/>
                  </w:rPr>
                  <w:fldChar w:fldCharType="separate"/>
                </w:r>
                <w:r>
                  <w:rPr>
                    <w:rStyle w:val="19"/>
                    <w:sz w:val="21"/>
                    <w:szCs w:val="21"/>
                  </w:rPr>
                  <w:t>5</w:t>
                </w:r>
                <w:r>
                  <w:rPr>
                    <w:rStyle w:val="19"/>
                    <w:sz w:val="21"/>
                    <w:szCs w:val="21"/>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87BF3"/>
    <w:multiLevelType w:val="singleLevel"/>
    <w:tmpl w:val="56987BF3"/>
    <w:lvl w:ilvl="0" w:tentative="0">
      <w:start w:val="1"/>
      <w:numFmt w:val="decimal"/>
      <w:suff w:val="nothing"/>
      <w:lvlText w:val="%1."/>
      <w:lvlJc w:val="left"/>
      <w:rPr>
        <w:rFonts w:cs="Times New Roman"/>
      </w:rPr>
    </w:lvl>
  </w:abstractNum>
  <w:abstractNum w:abstractNumId="1">
    <w:nsid w:val="5698927E"/>
    <w:multiLevelType w:val="singleLevel"/>
    <w:tmpl w:val="5698927E"/>
    <w:lvl w:ilvl="0" w:tentative="0">
      <w:start w:val="5"/>
      <w:numFmt w:val="chineseCounting"/>
      <w:suff w:val="nothing"/>
      <w:lvlText w:val="%1、"/>
      <w:lvlJc w:val="left"/>
      <w:rPr>
        <w:rFonts w:cs="Times New Roman"/>
      </w:rPr>
    </w:lvl>
  </w:abstractNum>
  <w:abstractNum w:abstractNumId="2">
    <w:nsid w:val="56A1EC49"/>
    <w:multiLevelType w:val="singleLevel"/>
    <w:tmpl w:val="56A1EC49"/>
    <w:lvl w:ilvl="0" w:tentative="0">
      <w:start w:val="1"/>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drawingGridHorizontalSpacing w:val="110"/>
  <w:drawingGridVerticalSpacing w:val="159"/>
  <w:displayHorizontalDrawingGridEvery w:val="0"/>
  <w:displayVerticalDrawingGridEvery w:val="2"/>
  <w:characterSpacingControl w:val="doNotCompress"/>
  <w:noLineBreaksAfter w:lang="zh-CN" w:val="$([{£¥·‘“〈《「『【〔〖〝﹙﹛﹝＄（．［｛￡￥"/>
  <w:noLineBreaksBefore w:lang="zh-CN" w:val="!%),.:;&gt;?]}¢¨°·ˇˉ―‖’”…‰′″›℃∶、。〃〉》」』】〕〗〞︶︺︾﹀﹄﹚﹜﹞！＂％＇），．：；？］｀｜｝～￠"/>
  <w:hdrShapeDefaults>
    <o:shapelayout v:ext="edit">
      <o:idmap v:ext="edit" data="2"/>
    </o:shapelayout>
  </w:hdrShapeDefaults>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6081"/>
    <w:rsid w:val="0002623E"/>
    <w:rsid w:val="000271CD"/>
    <w:rsid w:val="00030482"/>
    <w:rsid w:val="00047EFA"/>
    <w:rsid w:val="00055CD6"/>
    <w:rsid w:val="0007112D"/>
    <w:rsid w:val="000B63D0"/>
    <w:rsid w:val="000C1FE7"/>
    <w:rsid w:val="000E4327"/>
    <w:rsid w:val="000F2D54"/>
    <w:rsid w:val="0011724A"/>
    <w:rsid w:val="00210468"/>
    <w:rsid w:val="002409D3"/>
    <w:rsid w:val="002D6ED7"/>
    <w:rsid w:val="002E3DE5"/>
    <w:rsid w:val="002F6515"/>
    <w:rsid w:val="00323B43"/>
    <w:rsid w:val="00330E97"/>
    <w:rsid w:val="003D37D8"/>
    <w:rsid w:val="003F6C64"/>
    <w:rsid w:val="00421198"/>
    <w:rsid w:val="00426133"/>
    <w:rsid w:val="004358AB"/>
    <w:rsid w:val="00472831"/>
    <w:rsid w:val="005545DE"/>
    <w:rsid w:val="00555563"/>
    <w:rsid w:val="00572136"/>
    <w:rsid w:val="00592C56"/>
    <w:rsid w:val="005D096F"/>
    <w:rsid w:val="005E283B"/>
    <w:rsid w:val="005F325E"/>
    <w:rsid w:val="00604EB0"/>
    <w:rsid w:val="0065642B"/>
    <w:rsid w:val="00691716"/>
    <w:rsid w:val="006A7CEB"/>
    <w:rsid w:val="006B1AF7"/>
    <w:rsid w:val="006E44BB"/>
    <w:rsid w:val="006F58BA"/>
    <w:rsid w:val="006F7631"/>
    <w:rsid w:val="00725788"/>
    <w:rsid w:val="00727889"/>
    <w:rsid w:val="00753FA3"/>
    <w:rsid w:val="00762D7C"/>
    <w:rsid w:val="00780E08"/>
    <w:rsid w:val="007B070E"/>
    <w:rsid w:val="0080434E"/>
    <w:rsid w:val="00815A12"/>
    <w:rsid w:val="008353E0"/>
    <w:rsid w:val="00842355"/>
    <w:rsid w:val="00864ED4"/>
    <w:rsid w:val="00892AD8"/>
    <w:rsid w:val="0089353E"/>
    <w:rsid w:val="008947BB"/>
    <w:rsid w:val="008A309E"/>
    <w:rsid w:val="008B7726"/>
    <w:rsid w:val="008C183B"/>
    <w:rsid w:val="008E03A7"/>
    <w:rsid w:val="008E744D"/>
    <w:rsid w:val="00913879"/>
    <w:rsid w:val="00920E26"/>
    <w:rsid w:val="009408D2"/>
    <w:rsid w:val="00967BD8"/>
    <w:rsid w:val="00974EC4"/>
    <w:rsid w:val="0098089B"/>
    <w:rsid w:val="00A14E72"/>
    <w:rsid w:val="00A50314"/>
    <w:rsid w:val="00A658FC"/>
    <w:rsid w:val="00A830AA"/>
    <w:rsid w:val="00AA315A"/>
    <w:rsid w:val="00B21228"/>
    <w:rsid w:val="00B91B19"/>
    <w:rsid w:val="00B91D02"/>
    <w:rsid w:val="00B9785C"/>
    <w:rsid w:val="00BD1586"/>
    <w:rsid w:val="00BE6253"/>
    <w:rsid w:val="00C55172"/>
    <w:rsid w:val="00CA1D22"/>
    <w:rsid w:val="00CA56C1"/>
    <w:rsid w:val="00CE5234"/>
    <w:rsid w:val="00CF2F5B"/>
    <w:rsid w:val="00D31D50"/>
    <w:rsid w:val="00D336F4"/>
    <w:rsid w:val="00D40474"/>
    <w:rsid w:val="00DB6DB3"/>
    <w:rsid w:val="00DB7948"/>
    <w:rsid w:val="00DD4F7D"/>
    <w:rsid w:val="00DD772A"/>
    <w:rsid w:val="00E20550"/>
    <w:rsid w:val="00E37C45"/>
    <w:rsid w:val="00E47BB4"/>
    <w:rsid w:val="00E566F7"/>
    <w:rsid w:val="00E72352"/>
    <w:rsid w:val="00EA3140"/>
    <w:rsid w:val="00EA6134"/>
    <w:rsid w:val="00F2323F"/>
    <w:rsid w:val="00F31200"/>
    <w:rsid w:val="00F73047"/>
    <w:rsid w:val="00FD6066"/>
    <w:rsid w:val="03547649"/>
    <w:rsid w:val="069E096C"/>
    <w:rsid w:val="08244612"/>
    <w:rsid w:val="08C80C81"/>
    <w:rsid w:val="09F55071"/>
    <w:rsid w:val="0CFB2EDE"/>
    <w:rsid w:val="0D9E37F1"/>
    <w:rsid w:val="0DB45EEC"/>
    <w:rsid w:val="13CC6CAE"/>
    <w:rsid w:val="15A666F5"/>
    <w:rsid w:val="15D6059E"/>
    <w:rsid w:val="169A0271"/>
    <w:rsid w:val="16DE4593"/>
    <w:rsid w:val="1A652367"/>
    <w:rsid w:val="1B2A3BDB"/>
    <w:rsid w:val="20B25FE7"/>
    <w:rsid w:val="21987802"/>
    <w:rsid w:val="23571A8D"/>
    <w:rsid w:val="23BE18D4"/>
    <w:rsid w:val="254E58A6"/>
    <w:rsid w:val="27026AFE"/>
    <w:rsid w:val="270B256F"/>
    <w:rsid w:val="2B7E0BA2"/>
    <w:rsid w:val="2DCB72C5"/>
    <w:rsid w:val="2DDC5C1F"/>
    <w:rsid w:val="2F631EF9"/>
    <w:rsid w:val="2FFD5D61"/>
    <w:rsid w:val="33200EAD"/>
    <w:rsid w:val="33350B92"/>
    <w:rsid w:val="35B836A3"/>
    <w:rsid w:val="365E3005"/>
    <w:rsid w:val="3A30432A"/>
    <w:rsid w:val="3BB762D8"/>
    <w:rsid w:val="3F5D2FA7"/>
    <w:rsid w:val="3F6622C8"/>
    <w:rsid w:val="3FB47E66"/>
    <w:rsid w:val="469208E1"/>
    <w:rsid w:val="47E968A0"/>
    <w:rsid w:val="49514B66"/>
    <w:rsid w:val="54EB29EE"/>
    <w:rsid w:val="57267D94"/>
    <w:rsid w:val="58D368D9"/>
    <w:rsid w:val="5999394B"/>
    <w:rsid w:val="5A9C12E0"/>
    <w:rsid w:val="5B1C20BC"/>
    <w:rsid w:val="5E606F7F"/>
    <w:rsid w:val="5FBD1ADF"/>
    <w:rsid w:val="64E536F8"/>
    <w:rsid w:val="681B3CBA"/>
    <w:rsid w:val="69DC7FC8"/>
    <w:rsid w:val="6AB56444"/>
    <w:rsid w:val="6C0C2FC6"/>
    <w:rsid w:val="6E5138E0"/>
    <w:rsid w:val="6F6D2544"/>
    <w:rsid w:val="732A1908"/>
    <w:rsid w:val="741242DA"/>
    <w:rsid w:val="76C23283"/>
    <w:rsid w:val="79450E80"/>
    <w:rsid w:val="7C6E50F1"/>
    <w:rsid w:val="7D66631D"/>
    <w:rsid w:val="7DFF67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Elbow Connector 14"/>
        <o:r id="V:Rule2" type="connector" idref="#Straight Connector 15"/>
        <o:r id="V:Rule3" type="connector" idref="#Elbow Connector 1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25"/>
    <w:qFormat/>
    <w:uiPriority w:val="99"/>
    <w:pPr>
      <w:keepNext/>
      <w:keepLines/>
      <w:widowControl w:val="0"/>
      <w:adjustRightInd/>
      <w:snapToGrid/>
      <w:spacing w:before="60" w:after="60" w:line="578" w:lineRule="atLeast"/>
      <w:ind w:left="100" w:leftChars="100" w:right="100" w:rightChars="100" w:firstLine="200" w:firstLineChars="200"/>
      <w:outlineLvl w:val="0"/>
    </w:pPr>
    <w:rPr>
      <w:rFonts w:ascii="Calibri" w:hAnsi="Calibri" w:eastAsia="楷体_GB2312"/>
      <w:b/>
      <w:bCs/>
      <w:kern w:val="44"/>
      <w:sz w:val="28"/>
      <w:szCs w:val="44"/>
    </w:rPr>
  </w:style>
  <w:style w:type="paragraph" w:styleId="3">
    <w:name w:val="heading 2"/>
    <w:basedOn w:val="1"/>
    <w:next w:val="1"/>
    <w:link w:val="26"/>
    <w:qFormat/>
    <w:uiPriority w:val="99"/>
    <w:pPr>
      <w:keepNext/>
      <w:keepLines/>
      <w:widowControl w:val="0"/>
      <w:adjustRightInd/>
      <w:snapToGrid/>
      <w:spacing w:before="20" w:after="20" w:line="416" w:lineRule="atLeast"/>
      <w:ind w:firstLine="200" w:firstLineChars="200"/>
      <w:jc w:val="both"/>
      <w:outlineLvl w:val="1"/>
    </w:pPr>
    <w:rPr>
      <w:rFonts w:ascii="Cambria" w:hAnsi="Cambria" w:eastAsia="宋体"/>
      <w:b/>
      <w:bCs/>
      <w:kern w:val="2"/>
      <w:sz w:val="24"/>
      <w:szCs w:val="32"/>
    </w:rPr>
  </w:style>
  <w:style w:type="paragraph" w:styleId="4">
    <w:name w:val="heading 3"/>
    <w:basedOn w:val="1"/>
    <w:next w:val="1"/>
    <w:link w:val="27"/>
    <w:qFormat/>
    <w:uiPriority w:val="99"/>
    <w:pPr>
      <w:keepNext/>
      <w:keepLines/>
      <w:widowControl w:val="0"/>
      <w:adjustRightInd/>
      <w:snapToGrid/>
      <w:spacing w:before="260" w:after="260" w:line="416" w:lineRule="auto"/>
      <w:ind w:firstLine="200" w:firstLineChars="200"/>
      <w:jc w:val="both"/>
      <w:outlineLvl w:val="2"/>
    </w:pPr>
    <w:rPr>
      <w:rFonts w:ascii="Times New Roman" w:hAnsi="Times New Roman" w:eastAsia="宋体"/>
      <w:b/>
      <w:bCs/>
      <w:kern w:val="2"/>
      <w:sz w:val="32"/>
      <w:szCs w:val="32"/>
    </w:rPr>
  </w:style>
  <w:style w:type="character" w:default="1" w:styleId="18">
    <w:name w:val="Default Paragraph Font"/>
    <w:semiHidden/>
    <w:uiPriority w:val="99"/>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5">
    <w:name w:val="annotation subject"/>
    <w:basedOn w:val="6"/>
    <w:next w:val="6"/>
    <w:link w:val="29"/>
    <w:qFormat/>
    <w:uiPriority w:val="99"/>
    <w:pPr>
      <w:widowControl w:val="0"/>
      <w:adjustRightInd/>
      <w:snapToGrid/>
      <w:spacing w:after="0" w:line="480" w:lineRule="exact"/>
      <w:ind w:firstLine="200" w:firstLineChars="200"/>
    </w:pPr>
    <w:rPr>
      <w:rFonts w:ascii="Calibri" w:hAnsi="Calibri" w:eastAsia="宋体"/>
      <w:b/>
      <w:bCs/>
      <w:kern w:val="2"/>
      <w:sz w:val="24"/>
    </w:rPr>
  </w:style>
  <w:style w:type="paragraph" w:styleId="6">
    <w:name w:val="annotation text"/>
    <w:basedOn w:val="1"/>
    <w:link w:val="28"/>
    <w:qFormat/>
    <w:uiPriority w:val="99"/>
  </w:style>
  <w:style w:type="paragraph" w:styleId="7">
    <w:name w:val="caption"/>
    <w:basedOn w:val="1"/>
    <w:next w:val="1"/>
    <w:qFormat/>
    <w:uiPriority w:val="99"/>
    <w:pPr>
      <w:widowControl w:val="0"/>
      <w:adjustRightInd/>
      <w:snapToGrid/>
      <w:spacing w:after="0" w:line="480" w:lineRule="exact"/>
      <w:ind w:firstLine="200" w:firstLineChars="200"/>
      <w:jc w:val="both"/>
    </w:pPr>
    <w:rPr>
      <w:rFonts w:ascii="Cambria" w:hAnsi="Cambria" w:eastAsia="黑体"/>
      <w:kern w:val="2"/>
      <w:sz w:val="20"/>
      <w:szCs w:val="20"/>
    </w:rPr>
  </w:style>
  <w:style w:type="paragraph" w:styleId="8">
    <w:name w:val="Document Map"/>
    <w:basedOn w:val="1"/>
    <w:link w:val="30"/>
    <w:qFormat/>
    <w:uiPriority w:val="99"/>
    <w:pPr>
      <w:widowControl w:val="0"/>
      <w:adjustRightInd/>
      <w:snapToGrid/>
      <w:spacing w:after="0" w:line="480" w:lineRule="exact"/>
      <w:ind w:firstLine="200" w:firstLineChars="200"/>
      <w:jc w:val="both"/>
    </w:pPr>
    <w:rPr>
      <w:rFonts w:ascii="宋体" w:hAnsi="Calibri" w:eastAsia="宋体"/>
      <w:kern w:val="2"/>
      <w:sz w:val="18"/>
      <w:szCs w:val="18"/>
    </w:rPr>
  </w:style>
  <w:style w:type="paragraph" w:styleId="9">
    <w:name w:val="toc 3"/>
    <w:basedOn w:val="1"/>
    <w:next w:val="1"/>
    <w:qFormat/>
    <w:uiPriority w:val="99"/>
    <w:pPr>
      <w:adjustRightInd/>
      <w:snapToGrid/>
      <w:spacing w:after="100" w:line="276" w:lineRule="auto"/>
      <w:ind w:left="440"/>
    </w:pPr>
    <w:rPr>
      <w:rFonts w:ascii="Calibri" w:hAnsi="Calibri" w:eastAsia="宋体"/>
    </w:rPr>
  </w:style>
  <w:style w:type="paragraph" w:styleId="10">
    <w:name w:val="Date"/>
    <w:basedOn w:val="1"/>
    <w:next w:val="1"/>
    <w:link w:val="31"/>
    <w:qFormat/>
    <w:uiPriority w:val="99"/>
    <w:pPr>
      <w:widowControl w:val="0"/>
      <w:adjustRightInd/>
      <w:snapToGrid/>
      <w:spacing w:after="0" w:line="480" w:lineRule="exact"/>
      <w:ind w:left="100" w:leftChars="2500" w:firstLine="200" w:firstLineChars="200"/>
      <w:jc w:val="both"/>
    </w:pPr>
    <w:rPr>
      <w:rFonts w:ascii="Calibri" w:hAnsi="Calibri" w:eastAsia="宋体"/>
      <w:kern w:val="2"/>
      <w:sz w:val="24"/>
    </w:rPr>
  </w:style>
  <w:style w:type="paragraph" w:styleId="11">
    <w:name w:val="Balloon Text"/>
    <w:basedOn w:val="1"/>
    <w:link w:val="32"/>
    <w:qFormat/>
    <w:uiPriority w:val="99"/>
    <w:pPr>
      <w:widowControl w:val="0"/>
      <w:adjustRightInd/>
      <w:snapToGrid/>
      <w:spacing w:after="0" w:line="480" w:lineRule="exact"/>
      <w:ind w:firstLine="200" w:firstLineChars="200"/>
      <w:jc w:val="both"/>
    </w:pPr>
    <w:rPr>
      <w:rFonts w:ascii="Calibri" w:hAnsi="Calibri" w:eastAsia="宋体"/>
      <w:kern w:val="2"/>
      <w:sz w:val="18"/>
      <w:szCs w:val="18"/>
    </w:rPr>
  </w:style>
  <w:style w:type="paragraph" w:styleId="12">
    <w:name w:val="footer"/>
    <w:basedOn w:val="1"/>
    <w:link w:val="33"/>
    <w:qFormat/>
    <w:uiPriority w:val="99"/>
    <w:pPr>
      <w:tabs>
        <w:tab w:val="center" w:pos="4153"/>
        <w:tab w:val="right" w:pos="8306"/>
      </w:tabs>
    </w:pPr>
    <w:rPr>
      <w:sz w:val="18"/>
      <w:szCs w:val="18"/>
    </w:rPr>
  </w:style>
  <w:style w:type="paragraph" w:styleId="13">
    <w:name w:val="header"/>
    <w:basedOn w:val="1"/>
    <w:link w:val="34"/>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99"/>
    <w:pPr>
      <w:widowControl w:val="0"/>
      <w:tabs>
        <w:tab w:val="right" w:leader="dot" w:pos="9146"/>
      </w:tabs>
      <w:adjustRightInd/>
      <w:snapToGrid/>
      <w:spacing w:before="120" w:after="120" w:line="480" w:lineRule="exact"/>
      <w:ind w:firstLine="560" w:firstLineChars="200"/>
      <w:jc w:val="center"/>
    </w:pPr>
    <w:rPr>
      <w:rFonts w:ascii="楷体_GB2312" w:hAnsi="宋体" w:eastAsia="楷体_GB2312"/>
      <w:b/>
      <w:bCs/>
      <w:caps/>
      <w:kern w:val="2"/>
      <w:sz w:val="28"/>
      <w:szCs w:val="28"/>
    </w:rPr>
  </w:style>
  <w:style w:type="paragraph" w:styleId="15">
    <w:name w:val="toc 2"/>
    <w:basedOn w:val="1"/>
    <w:next w:val="1"/>
    <w:semiHidden/>
    <w:qFormat/>
    <w:uiPriority w:val="99"/>
    <w:pPr>
      <w:widowControl w:val="0"/>
      <w:tabs>
        <w:tab w:val="right" w:leader="dot" w:pos="9146"/>
      </w:tabs>
      <w:adjustRightInd/>
      <w:snapToGrid/>
      <w:spacing w:after="0" w:line="480" w:lineRule="exact"/>
      <w:ind w:firstLine="422" w:firstLineChars="150"/>
    </w:pPr>
    <w:rPr>
      <w:rFonts w:ascii="楷体_GB2312" w:hAnsi="宋体" w:eastAsia="楷体_GB2312"/>
      <w:b/>
      <w:smallCaps/>
      <w:kern w:val="2"/>
      <w:sz w:val="28"/>
      <w:szCs w:val="28"/>
    </w:rPr>
  </w:style>
  <w:style w:type="paragraph" w:styleId="16">
    <w:name w:val="Normal (Web)"/>
    <w:basedOn w:val="1"/>
    <w:qFormat/>
    <w:uiPriority w:val="99"/>
    <w:pPr>
      <w:adjustRightInd/>
      <w:snapToGrid/>
      <w:spacing w:before="100" w:beforeAutospacing="1" w:after="100" w:afterAutospacing="1" w:line="312" w:lineRule="auto"/>
      <w:ind w:firstLine="200" w:firstLineChars="200"/>
    </w:pPr>
    <w:rPr>
      <w:rFonts w:ascii="宋体" w:hAnsi="宋体" w:eastAsia="宋体"/>
      <w:sz w:val="18"/>
      <w:szCs w:val="18"/>
    </w:rPr>
  </w:style>
  <w:style w:type="paragraph" w:styleId="17">
    <w:name w:val="Title"/>
    <w:basedOn w:val="1"/>
    <w:next w:val="1"/>
    <w:link w:val="35"/>
    <w:qFormat/>
    <w:uiPriority w:val="99"/>
    <w:pPr>
      <w:widowControl w:val="0"/>
      <w:adjustRightInd/>
      <w:snapToGrid/>
      <w:spacing w:before="120" w:after="120" w:line="480" w:lineRule="exact"/>
      <w:outlineLvl w:val="0"/>
    </w:pPr>
    <w:rPr>
      <w:rFonts w:ascii="Cambria" w:hAnsi="Cambria" w:eastAsia="黑体"/>
      <w:b/>
      <w:bCs/>
      <w:kern w:val="2"/>
      <w:sz w:val="30"/>
      <w:szCs w:val="32"/>
    </w:rPr>
  </w:style>
  <w:style w:type="character" w:styleId="19">
    <w:name w:val="page number"/>
    <w:basedOn w:val="18"/>
    <w:qFormat/>
    <w:uiPriority w:val="99"/>
    <w:rPr>
      <w:rFonts w:cs="Times New Roman"/>
    </w:rPr>
  </w:style>
  <w:style w:type="character" w:styleId="20">
    <w:name w:val="Emphasis"/>
    <w:basedOn w:val="18"/>
    <w:qFormat/>
    <w:uiPriority w:val="99"/>
    <w:rPr>
      <w:rFonts w:cs="Times New Roman"/>
      <w:color w:val="CC0000"/>
    </w:rPr>
  </w:style>
  <w:style w:type="character" w:styleId="21">
    <w:name w:val="Hyperlink"/>
    <w:basedOn w:val="18"/>
    <w:qFormat/>
    <w:uiPriority w:val="99"/>
    <w:rPr>
      <w:rFonts w:cs="Times New Roman"/>
      <w:color w:val="0000FF"/>
      <w:u w:val="single"/>
    </w:rPr>
  </w:style>
  <w:style w:type="character" w:styleId="22">
    <w:name w:val="annotation reference"/>
    <w:basedOn w:val="18"/>
    <w:qFormat/>
    <w:uiPriority w:val="99"/>
    <w:rPr>
      <w:rFonts w:cs="Times New Roman"/>
      <w:sz w:val="21"/>
    </w:rPr>
  </w:style>
  <w:style w:type="table" w:styleId="24">
    <w:name w:val="Table Grid"/>
    <w:basedOn w:val="23"/>
    <w:qFormat/>
    <w:uiPriority w:val="99"/>
    <w:rPr>
      <w:rFonts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5">
    <w:name w:val="Heading 1 Char"/>
    <w:basedOn w:val="18"/>
    <w:link w:val="2"/>
    <w:qFormat/>
    <w:locked/>
    <w:uiPriority w:val="99"/>
    <w:rPr>
      <w:rFonts w:ascii="Calibri" w:hAnsi="Calibri" w:eastAsia="楷体_GB2312" w:cs="Times New Roman"/>
      <w:b/>
      <w:bCs/>
      <w:kern w:val="44"/>
      <w:sz w:val="44"/>
      <w:szCs w:val="44"/>
    </w:rPr>
  </w:style>
  <w:style w:type="character" w:customStyle="1" w:styleId="26">
    <w:name w:val="Heading 2 Char"/>
    <w:basedOn w:val="18"/>
    <w:link w:val="3"/>
    <w:qFormat/>
    <w:locked/>
    <w:uiPriority w:val="99"/>
    <w:rPr>
      <w:rFonts w:ascii="Cambria" w:hAnsi="Cambria" w:eastAsia="宋体" w:cs="Times New Roman"/>
      <w:b/>
      <w:bCs/>
      <w:kern w:val="2"/>
      <w:sz w:val="32"/>
      <w:szCs w:val="32"/>
    </w:rPr>
  </w:style>
  <w:style w:type="character" w:customStyle="1" w:styleId="27">
    <w:name w:val="Heading 3 Char"/>
    <w:basedOn w:val="18"/>
    <w:link w:val="4"/>
    <w:qFormat/>
    <w:locked/>
    <w:uiPriority w:val="99"/>
    <w:rPr>
      <w:rFonts w:ascii="Times New Roman" w:hAnsi="Times New Roman" w:eastAsia="宋体" w:cs="Times New Roman"/>
      <w:b/>
      <w:bCs/>
      <w:kern w:val="2"/>
      <w:sz w:val="32"/>
      <w:szCs w:val="32"/>
    </w:rPr>
  </w:style>
  <w:style w:type="character" w:customStyle="1" w:styleId="28">
    <w:name w:val="Comment Text Char"/>
    <w:basedOn w:val="18"/>
    <w:link w:val="6"/>
    <w:qFormat/>
    <w:locked/>
    <w:uiPriority w:val="99"/>
    <w:rPr>
      <w:rFonts w:ascii="Tahoma" w:hAnsi="Tahoma" w:cs="Times New Roman"/>
    </w:rPr>
  </w:style>
  <w:style w:type="character" w:customStyle="1" w:styleId="29">
    <w:name w:val="Comment Subject Char"/>
    <w:basedOn w:val="28"/>
    <w:link w:val="5"/>
    <w:qFormat/>
    <w:locked/>
    <w:uiPriority w:val="99"/>
    <w:rPr>
      <w:rFonts w:ascii="Calibri" w:hAnsi="Calibri" w:eastAsia="宋体"/>
      <w:b/>
      <w:bCs/>
      <w:kern w:val="2"/>
      <w:sz w:val="24"/>
    </w:rPr>
  </w:style>
  <w:style w:type="character" w:customStyle="1" w:styleId="30">
    <w:name w:val="Document Map Char"/>
    <w:basedOn w:val="18"/>
    <w:link w:val="8"/>
    <w:qFormat/>
    <w:locked/>
    <w:uiPriority w:val="99"/>
    <w:rPr>
      <w:rFonts w:ascii="宋体" w:hAnsi="Calibri" w:eastAsia="宋体" w:cs="Times New Roman"/>
      <w:kern w:val="2"/>
      <w:sz w:val="18"/>
      <w:szCs w:val="18"/>
    </w:rPr>
  </w:style>
  <w:style w:type="character" w:customStyle="1" w:styleId="31">
    <w:name w:val="Date Char"/>
    <w:basedOn w:val="18"/>
    <w:link w:val="10"/>
    <w:qFormat/>
    <w:locked/>
    <w:uiPriority w:val="99"/>
    <w:rPr>
      <w:rFonts w:ascii="Calibri" w:hAnsi="Calibri" w:eastAsia="宋体" w:cs="Times New Roman"/>
      <w:kern w:val="2"/>
      <w:sz w:val="24"/>
    </w:rPr>
  </w:style>
  <w:style w:type="character" w:customStyle="1" w:styleId="32">
    <w:name w:val="Balloon Text Char"/>
    <w:basedOn w:val="18"/>
    <w:link w:val="11"/>
    <w:qFormat/>
    <w:locked/>
    <w:uiPriority w:val="99"/>
    <w:rPr>
      <w:rFonts w:ascii="Calibri" w:hAnsi="Calibri" w:eastAsia="宋体" w:cs="Times New Roman"/>
      <w:kern w:val="2"/>
      <w:sz w:val="18"/>
      <w:szCs w:val="18"/>
    </w:rPr>
  </w:style>
  <w:style w:type="character" w:customStyle="1" w:styleId="33">
    <w:name w:val="Footer Char"/>
    <w:basedOn w:val="18"/>
    <w:link w:val="12"/>
    <w:qFormat/>
    <w:locked/>
    <w:uiPriority w:val="99"/>
    <w:rPr>
      <w:rFonts w:ascii="Tahoma" w:hAnsi="Tahoma" w:cs="Times New Roman"/>
      <w:sz w:val="18"/>
      <w:szCs w:val="18"/>
    </w:rPr>
  </w:style>
  <w:style w:type="character" w:customStyle="1" w:styleId="34">
    <w:name w:val="Header Char"/>
    <w:basedOn w:val="18"/>
    <w:link w:val="13"/>
    <w:qFormat/>
    <w:locked/>
    <w:uiPriority w:val="99"/>
    <w:rPr>
      <w:rFonts w:ascii="Tahoma" w:hAnsi="Tahoma" w:cs="Times New Roman"/>
      <w:sz w:val="18"/>
      <w:szCs w:val="18"/>
    </w:rPr>
  </w:style>
  <w:style w:type="character" w:customStyle="1" w:styleId="35">
    <w:name w:val="Title Char"/>
    <w:basedOn w:val="18"/>
    <w:link w:val="17"/>
    <w:qFormat/>
    <w:locked/>
    <w:uiPriority w:val="99"/>
    <w:rPr>
      <w:rFonts w:ascii="Cambria" w:hAnsi="Cambria" w:eastAsia="黑体" w:cs="Times New Roman"/>
      <w:b/>
      <w:bCs/>
      <w:kern w:val="2"/>
      <w:sz w:val="32"/>
      <w:szCs w:val="32"/>
    </w:rPr>
  </w:style>
  <w:style w:type="paragraph" w:customStyle="1" w:styleId="36">
    <w:name w:val="列出段落1"/>
    <w:basedOn w:val="1"/>
    <w:qFormat/>
    <w:uiPriority w:val="99"/>
    <w:pPr>
      <w:widowControl w:val="0"/>
      <w:adjustRightInd/>
      <w:snapToGrid/>
      <w:spacing w:after="0" w:line="480" w:lineRule="exact"/>
      <w:ind w:firstLine="420" w:firstLineChars="200"/>
      <w:jc w:val="both"/>
    </w:pPr>
    <w:rPr>
      <w:rFonts w:ascii="Calibri" w:hAnsi="Calibri" w:eastAsia="宋体"/>
      <w:kern w:val="2"/>
      <w:sz w:val="24"/>
    </w:rPr>
  </w:style>
  <w:style w:type="paragraph" w:customStyle="1" w:styleId="37">
    <w:name w:val="p0"/>
    <w:basedOn w:val="1"/>
    <w:qFormat/>
    <w:uiPriority w:val="99"/>
    <w:pPr>
      <w:adjustRightInd/>
      <w:snapToGrid/>
      <w:spacing w:after="0" w:line="480" w:lineRule="exact"/>
      <w:ind w:firstLine="200" w:firstLineChars="200"/>
      <w:jc w:val="both"/>
    </w:pPr>
    <w:rPr>
      <w:rFonts w:ascii="Times New Roman" w:hAnsi="Times New Roman" w:eastAsia="宋体"/>
      <w:sz w:val="24"/>
      <w:szCs w:val="21"/>
    </w:rPr>
  </w:style>
  <w:style w:type="paragraph" w:customStyle="1" w:styleId="38">
    <w:name w:val="表格"/>
    <w:basedOn w:val="1"/>
    <w:link w:val="39"/>
    <w:qFormat/>
    <w:uiPriority w:val="99"/>
    <w:pPr>
      <w:widowControl w:val="0"/>
      <w:adjustRightInd/>
      <w:snapToGrid/>
      <w:spacing w:after="0" w:line="400" w:lineRule="exact"/>
      <w:jc w:val="both"/>
    </w:pPr>
    <w:rPr>
      <w:rFonts w:ascii="Calibri" w:hAnsi="Calibri" w:eastAsia="宋体"/>
      <w:kern w:val="2"/>
      <w:sz w:val="21"/>
    </w:rPr>
  </w:style>
  <w:style w:type="character" w:customStyle="1" w:styleId="39">
    <w:name w:val="表格 Char"/>
    <w:basedOn w:val="18"/>
    <w:link w:val="38"/>
    <w:qFormat/>
    <w:locked/>
    <w:uiPriority w:val="99"/>
    <w:rPr>
      <w:rFonts w:ascii="Calibri" w:hAnsi="Calibri" w:eastAsia="宋体" w:cs="Times New Roman"/>
      <w:kern w:val="2"/>
      <w:sz w:val="21"/>
    </w:rPr>
  </w:style>
  <w:style w:type="paragraph" w:customStyle="1" w:styleId="40">
    <w:name w:val="TOC 标题1"/>
    <w:basedOn w:val="2"/>
    <w:next w:val="1"/>
    <w:qFormat/>
    <w:uiPriority w:val="99"/>
    <w:pPr>
      <w:widowControl/>
      <w:spacing w:before="480" w:after="0" w:line="276" w:lineRule="auto"/>
      <w:outlineLvl w:val="9"/>
    </w:pPr>
    <w:rPr>
      <w:rFonts w:ascii="Cambria" w:hAnsi="Cambria" w:eastAsia="宋体"/>
      <w:color w:val="365F91"/>
      <w:kern w:val="0"/>
      <w:szCs w:val="28"/>
    </w:rPr>
  </w:style>
  <w:style w:type="character" w:customStyle="1" w:styleId="41">
    <w:name w:val="black1"/>
    <w:basedOn w:val="18"/>
    <w:qFormat/>
    <w:uiPriority w:val="99"/>
    <w:rPr>
      <w:rFonts w:cs="Times New Roman"/>
      <w:color w:val="000000"/>
    </w:rPr>
  </w:style>
  <w:style w:type="paragraph" w:customStyle="1" w:styleId="42">
    <w:name w:val="样式1"/>
    <w:basedOn w:val="1"/>
    <w:qFormat/>
    <w:uiPriority w:val="99"/>
    <w:pPr>
      <w:widowControl w:val="0"/>
      <w:adjustRightInd/>
      <w:snapToGrid/>
      <w:spacing w:after="0" w:line="480" w:lineRule="exact"/>
      <w:ind w:firstLine="200" w:firstLineChars="200"/>
      <w:jc w:val="both"/>
    </w:pPr>
    <w:rPr>
      <w:rFonts w:ascii="Times New Roman" w:hAnsi="Times New Roman" w:eastAsia="宋体"/>
      <w:kern w:val="2"/>
      <w:sz w:val="24"/>
      <w:szCs w:val="24"/>
    </w:rPr>
  </w:style>
  <w:style w:type="paragraph" w:customStyle="1" w:styleId="43">
    <w:name w:val="表内容"/>
    <w:basedOn w:val="1"/>
    <w:qFormat/>
    <w:uiPriority w:val="99"/>
    <w:pPr>
      <w:adjustRightInd/>
      <w:snapToGrid/>
      <w:spacing w:after="40" w:line="260" w:lineRule="exact"/>
      <w:ind w:right="-31" w:firstLine="22" w:firstLineChars="200"/>
    </w:pPr>
    <w:rPr>
      <w:rFonts w:ascii="黑体" w:hAnsi="宋体" w:eastAsia="黑体"/>
      <w:spacing w:val="-6"/>
      <w:sz w:val="16"/>
      <w:szCs w:val="20"/>
    </w:rPr>
  </w:style>
  <w:style w:type="paragraph" w:customStyle="1" w:styleId="44">
    <w:name w:val="列出段落11"/>
    <w:basedOn w:val="1"/>
    <w:qFormat/>
    <w:uiPriority w:val="99"/>
    <w:pPr>
      <w:widowControl w:val="0"/>
      <w:adjustRightInd/>
      <w:snapToGrid/>
      <w:spacing w:after="0" w:line="480" w:lineRule="exact"/>
      <w:ind w:firstLine="420" w:firstLineChars="200"/>
      <w:jc w:val="both"/>
    </w:pPr>
    <w:rPr>
      <w:rFonts w:ascii="Times New Roman" w:hAnsi="Times New Roman" w:eastAsia="宋体"/>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44"/>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27"/>
    <customShpInfo spid="_x0000_s1049"/>
    <customShpInfo spid="_x0000_s1048"/>
    <customShpInfo spid="_x0000_s104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1656</Words>
  <Characters>9443</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多多洛</cp:lastModifiedBy>
  <dcterms:modified xsi:type="dcterms:W3CDTF">2018-05-11T01:13:31Z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